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95" w:rsidRPr="002E1A95" w:rsidRDefault="00021C1A" w:rsidP="002E1A9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1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2E1A95" w:rsidRPr="002E1A95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2E1A95" w:rsidRPr="002E1A95" w:rsidRDefault="002E1A95" w:rsidP="002E1A9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A95">
        <w:rPr>
          <w:rFonts w:ascii="Times New Roman" w:hAnsi="Times New Roman" w:cs="Times New Roman"/>
          <w:bCs/>
          <w:sz w:val="24"/>
          <w:szCs w:val="24"/>
        </w:rPr>
        <w:t>РОСТОВСКАЯ ОБЛАСТЬ</w:t>
      </w:r>
    </w:p>
    <w:p w:rsidR="002E1A95" w:rsidRPr="002E1A95" w:rsidRDefault="002E1A95" w:rsidP="002E1A9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A95">
        <w:rPr>
          <w:rFonts w:ascii="Times New Roman" w:hAnsi="Times New Roman" w:cs="Times New Roman"/>
          <w:bCs/>
          <w:sz w:val="24"/>
          <w:szCs w:val="24"/>
        </w:rPr>
        <w:t>КРАСНОСУЛИНСКИЙ РАЙОН</w:t>
      </w:r>
    </w:p>
    <w:p w:rsidR="002E1A95" w:rsidRPr="002E1A95" w:rsidRDefault="002E1A95" w:rsidP="002E1A9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A95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2E1A95" w:rsidRPr="002E1A95" w:rsidRDefault="002E1A95" w:rsidP="002E1A9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A95">
        <w:rPr>
          <w:rFonts w:ascii="Times New Roman" w:hAnsi="Times New Roman" w:cs="Times New Roman"/>
          <w:bCs/>
          <w:sz w:val="24"/>
          <w:szCs w:val="24"/>
        </w:rPr>
        <w:t>ВЛАДИМИРОВСКОГО СЕЛЬСКОГО ПОСЕЛЕНИЯ</w:t>
      </w:r>
    </w:p>
    <w:p w:rsidR="002E1A95" w:rsidRPr="002E1A95" w:rsidRDefault="002E1A95" w:rsidP="002E1A95">
      <w:pPr>
        <w:tabs>
          <w:tab w:val="left" w:pos="3405"/>
          <w:tab w:val="center" w:pos="49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1A95" w:rsidRDefault="002E1A95" w:rsidP="002E1A95">
      <w:pPr>
        <w:tabs>
          <w:tab w:val="left" w:pos="3405"/>
          <w:tab w:val="center" w:pos="496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A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E1A95" w:rsidRPr="002E1A95" w:rsidRDefault="002E1A95" w:rsidP="002E1A95">
      <w:pPr>
        <w:tabs>
          <w:tab w:val="left" w:pos="3405"/>
          <w:tab w:val="center" w:pos="496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C1A" w:rsidRDefault="00A2583F" w:rsidP="002E1A95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21C1A"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.01.2017</w:t>
      </w:r>
      <w:r w:rsidR="00021C1A"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21C1A"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21C1A"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21C1A"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Владимировская</w:t>
      </w:r>
    </w:p>
    <w:p w:rsidR="002E1A95" w:rsidRPr="00021C1A" w:rsidRDefault="002E1A95" w:rsidP="002E1A95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tabs>
          <w:tab w:val="left" w:pos="5245"/>
        </w:tabs>
        <w:spacing w:after="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подготовки и представления ежегодных отчетов муниципальных служащих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отраслевых (функциональных) органов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 своей профессиональной деятельности</w:t>
      </w:r>
    </w:p>
    <w:p w:rsidR="00021C1A" w:rsidRPr="00021C1A" w:rsidRDefault="00021C1A" w:rsidP="00021C1A">
      <w:pPr>
        <w:tabs>
          <w:tab w:val="left" w:pos="5245"/>
        </w:tabs>
        <w:spacing w:after="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соответствии с постановлением Администрации Ростовской области от 10.08.2010 № 106 </w:t>
      </w:r>
      <w:r w:rsidRPr="00021C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«Об утверждении Областной долгосрочной целевой программы «Развитие</w:t>
      </w: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гражданской службы Ростовской области и муниципальной службы в Ростовской области (2011–2014 годы)», руководствуясь Уставом муниципального образования «</w:t>
      </w:r>
      <w:r w:rsidR="002E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Владимировское </w:t>
      </w: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поселение» Администрация </w:t>
      </w:r>
      <w:r w:rsidR="002E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</w:p>
    <w:p w:rsidR="00021C1A" w:rsidRPr="00021C1A" w:rsidRDefault="00021C1A" w:rsidP="00021C1A">
      <w:pPr>
        <w:tabs>
          <w:tab w:val="left" w:pos="1740"/>
        </w:tabs>
        <w:spacing w:before="240" w:after="240" w:line="24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порядке подготовки ежегодных отчетов о профессиональной служебной деятельности (далее –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ежегодные отчеты) муниципальных служащих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а также процедуру их согласования, утверждения и представления (Приложение №1);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Форму ежегодного отчета муниципального служащего (Приложение № 2);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1.3. Перечень должностей муниципальной службы</w:t>
      </w:r>
      <w:r w:rsidRPr="00021C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</w:rPr>
        <w:t>в Администрации муниципального образования, отраслевых (функциональных) органах  Администрации муниципального образования, замещение которых        предусматривает ежегодный отчет муниципального служащего (Приложение   № 3).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 момента его официального опубликования.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</w:t>
      </w:r>
      <w:r w:rsidR="002E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оставляю за собой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021C1A">
        <w:rPr>
          <w:rFonts w:ascii="Times New Roman" w:eastAsia="Calibri" w:hAnsi="Times New Roman" w:cs="Times New Roman"/>
        </w:rPr>
        <w:t>Администрации</w:t>
      </w:r>
    </w:p>
    <w:p w:rsidR="00021C1A" w:rsidRPr="00021C1A" w:rsidRDefault="002E1A95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Владимировского сельского </w:t>
      </w:r>
      <w:r w:rsidR="00021C1A" w:rsidRPr="00021C1A">
        <w:rPr>
          <w:rFonts w:ascii="Times New Roman" w:eastAsia="Calibri" w:hAnsi="Times New Roman" w:cs="Times New Roman"/>
        </w:rPr>
        <w:t xml:space="preserve"> поселения</w:t>
      </w:r>
      <w:r w:rsidR="00021C1A" w:rsidRPr="00021C1A">
        <w:rPr>
          <w:rFonts w:ascii="Times New Roman" w:eastAsia="Calibri" w:hAnsi="Times New Roman" w:cs="Times New Roman"/>
          <w:sz w:val="24"/>
          <w:szCs w:val="24"/>
        </w:rPr>
        <w:tab/>
      </w:r>
      <w:r w:rsidR="00021C1A" w:rsidRPr="00021C1A">
        <w:rPr>
          <w:rFonts w:ascii="Calibri" w:eastAsia="Calibri" w:hAnsi="Calibri" w:cs="Times New Roman"/>
          <w:sz w:val="24"/>
          <w:szCs w:val="24"/>
        </w:rPr>
        <w:tab/>
      </w:r>
      <w:r w:rsidR="00021C1A" w:rsidRPr="00021C1A">
        <w:rPr>
          <w:rFonts w:ascii="Calibri" w:eastAsia="Calibri" w:hAnsi="Calibri" w:cs="Times New Roman"/>
          <w:sz w:val="24"/>
          <w:szCs w:val="24"/>
        </w:rPr>
        <w:tab/>
      </w:r>
      <w:r w:rsidR="00021C1A" w:rsidRPr="00021C1A">
        <w:rPr>
          <w:rFonts w:ascii="Calibri" w:eastAsia="Calibri" w:hAnsi="Calibri" w:cs="Times New Roman"/>
          <w:sz w:val="24"/>
          <w:szCs w:val="24"/>
        </w:rPr>
        <w:tab/>
      </w:r>
      <w:r w:rsidR="00021C1A" w:rsidRPr="00021C1A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А.В. Изварин</w:t>
      </w:r>
    </w:p>
    <w:p w:rsidR="00021C1A" w:rsidRPr="00021C1A" w:rsidRDefault="00021C1A" w:rsidP="00021C1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021C1A" w:rsidRPr="00021C1A" w:rsidRDefault="00021C1A" w:rsidP="00021C1A">
      <w:pPr>
        <w:tabs>
          <w:tab w:val="left" w:pos="5387"/>
          <w:tab w:val="left" w:pos="8931"/>
        </w:tabs>
        <w:autoSpaceDE w:val="0"/>
        <w:autoSpaceDN w:val="0"/>
        <w:adjustRightInd w:val="0"/>
        <w:spacing w:after="0" w:line="240" w:lineRule="auto"/>
        <w:ind w:left="5245" w:right="83" w:hanging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C1A" w:rsidRPr="00021C1A" w:rsidRDefault="00021C1A" w:rsidP="00021C1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536" w:right="8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21C1A" w:rsidRPr="00021C1A" w:rsidRDefault="00021C1A" w:rsidP="00021C1A">
      <w:pPr>
        <w:spacing w:after="0" w:line="240" w:lineRule="auto"/>
        <w:ind w:left="4536"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.01.2017 №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ПОЛОЖЕНИЕ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подготовки и преставления ежегодных отчетов муниципальных служащих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отраслевых (функциональных) органов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 своей профессиональной деятельности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порядке подготовки и преставления ежегодных отчетов муниципальных служащих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отраслевых (функциональных) органов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 своей профессиональной деятельности (далее - Положение) устанавливает порядок подготовки ежегодных отчетов         о профессиональной служебной деятельности (далее –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ежегодные отчеты) муниципальных служащих, а также процедуру их согласования, утверждения и представления.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Основной целью данного Положения является внедрение в деятельность органов местного самоуправления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системы ежегодных отчетов муниципальных служащих.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ежегодным отчетом муниципального служащего понимаются сведения, предоставляемые муниципальным служащим о результатах своей профессиональной служебной деятельности за отчетный период. 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Подготовка ежегодного отчета муниципального служащего позволяет решать в органах местного самоуправления следующие задачи: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промежуточного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служебной деятельностью муниципального служащего;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фактического распределения функциональных обязанностей внутри подразделения органа местного самоуправления, изучение степени нагрузки на каждого муниципального служащего;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для проведения оценки эффективности деятельности муниципального служащего в целях его материального стимулирования;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для проведения оценки эффективности деятельности муниципального служащего в целях его аттестации;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отчета при участии муниципального служащего в конкурсе на замещение вакантной должности муниципальной службы или в конкурсе по формированию кадрового резерва на замещение должности муниципальной службы в порядке должностного роста.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Ежегодные отчеты должны отражать фактически выполненную муниципальным служащим работу в течение отчетного периода.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Отчетным периодом при подготовке муниципальным служащим ежегодного отчета является календарный год. Если муниципальный служащий приступил к исполнению должностных обязанностей после 1 января, то в ежегодный отчет включается период со дня начала фактического исполнения им должностных обязанностей по 31 декабря этого же года.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отчетах отражаются результаты исполнения муниципальными служащими должностных инструкций, в том числе: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проделанной работы в соответствии с должностными обязанностями, предусмотренными должностной инструкцией, в том числе сведения о выполненных муниципальным служащим поручениях и подготовленных им проектах документов за отчетный период;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сроков и процедуры подготовки, рассмотрения проектов управленческих и иных решений, порядка согласования и принятия данных решений;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показателей эффективности и результативности профессиональной служебной деятельности.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ежегодный отчет по инициативе непосредственного или вышестоящего руководителя могут также включаться описание проблем,      с которыми сталкивался муниципальный служащий при исполнении должностных обязанностей в отчетном периоде, и предложения по их решению, а также предложения по повышению эффективности выполняемых должностных обязанностей, деятельности структурного подразделения органа местного самоуправления, органа местного самоуправления.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Алгоритм осуществления ежегодного отчета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2.1. Алгоритм осуществления ежегодного отчета включает в себя: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ежегодного отчета.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подготовки, согласования, утверждения</w:t>
      </w:r>
    </w:p>
    <w:p w:rsidR="00021C1A" w:rsidRPr="00021C1A" w:rsidRDefault="00021C1A" w:rsidP="00021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представления ежегодных отчетов</w:t>
      </w:r>
    </w:p>
    <w:p w:rsidR="00021C1A" w:rsidRPr="00021C1A" w:rsidRDefault="00021C1A" w:rsidP="00021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Срок предоставления ежегодных отчетов на утверждение после проведения процедуры согласования – ежегодно не позднее 01 февраля следующего за отчетным периодом.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3.2. Подготовка отчета муниципальным служащим осуществляется самостоятельно (Пояснения по заполнению ежегодного отчета муниципального служащего в Приложении № 1 к форме ежегодного отчета муниципального служащего).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Ежегодный отчет представляется муниципальным служащим   непосредственному руководителю для согласования.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ходе согласования ежегодного отчета непосредственный руководитель осуществляет его изучение и оценку достижения содержащихся в нем значений показателей эффективности и результативности деятельности муниципального служащего (далее – оценка показателей).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течение пяти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представления непосредственный руководитель проводит изучение ежегодного отчета и оценку показателей или возвращает его муниципальному служащему с замечаниями для их устранения.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Замечания непосредственного руководителя должны быть устранены в срок до трех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возврата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муниципальному служащему. После устранения замечаний отчет вновь направляется муниципальным служащим непосредственному руководителю. 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 результатам изучения отчета и оценки показателей непосредственный руководитель обязан сделать выводы о профессиональной служебной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Выводы непосредственного руководителя заключаются в общей  объективной и комплексной оценке проделанной работы муниципальным служащим за отчетный период в соответствии с должностными обязанностями, предусмотренными должностной инструкцией.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 если непосредственный руководитель оценивает профессиональную служебную деятельность муниципального служащего как не отвечающую установленным требованиям должностной инструкции, ему необходимо дополнительно представить письменное мотивированное обоснование.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Непосредственный руководитель обязан ознакомить муниципального служащего с выводами, содержащимися в ежегодном отчете, под роспись.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 имеет право выразить свое несогласие с оценкой его профессиональной служебной деятельности и в течение двух рабочих дней со дня ознакомления с выводами непосредственного руководителя письменно обратиться к вышестоящему руководителю    (например, к заместителю главы Администрации, курирующему соответствующее структурное подразделение) с мотивированной просьбой об их пересмотре.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Вышестоящий руководитель в течение пяти дней рассматривает обращение муниципального служащего, несогласного с выводами непосредственного руководителя о его профессиональной служебной деятельности, и принимает окончательное решение. В отчете вышестоящий руководитель делает отметку о согласии или несогласии с выводами о профессиональной служебной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Муниципальные служащие, замещающие должности высшей группы должностей муниципальной службы, согласование ежегодных  отчетов не осуществляют.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Ежегодный отчет в течение рабочего дня после изучения и оценки показателей непосредственным руководителем направляется     муниципальным служащим для его утверждения.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отчеты утверждаются должностным лицом в органе местного самоуправления, курирующим соответствующее структурное подразделение (например, в аппарате Администрации муниципального образования заместителем Главы Администрации, курирующим структурное подразделение, управляющим делами Администрации), либо непосредственно руководителем отраслевого (функционального) органа, (в свою очередь утверждение отчетов заместителей Главы Администрации, управляющего делами Администрации, а также муниципальных служащих, находящихся в соответствии со структурой Администрации в непосредственном подчинении Главы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Владимировского</w:t>
      </w:r>
      <w:proofErr w:type="gramEnd"/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осуществляется Главой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Вышестоящий руководитель утверждает отчет в течение двух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представления либо возвращает его муниципальному служащему с замечаниями для их устранения. Замечания вышестоящего руководителя должны быть устранены в течение трех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возвращения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отчета, либо муниципальным служащим должна быть представлена пояснительная записка с указанием замечаний вышестоящего руководителя и причин, по которым невозможно эти замечания устранить.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Пояснительная записка муниципального служащего с указанием замечаний непосредственного и (или) вышестоящего руководителя приобщается к отчету.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При включении в ежегодный отчет: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проблем, с которыми сталкивался муниципальный служащий при исполнении должностных обязанностей, и предложений по их решению непосредственный и (или) вышестоящий руководитель совместно с муниципальным служащим определяет комплекс мер, направленных на решение указанных проблем;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повышению эффективности выполняемых должностных обязанностей, деятельности структурного подразделения, непосредственный и (или) вышестоящий руководитель рассматривает данные предложения и либо принимает их к сведению, или дает соответствующие поручения, направленные на реализацию данных предложений.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После их утверждения ежегодные отчеты направляются непосредственным руководителем в аппарате Администрации главному специалисту отдела по организационно-кадровой работе и местному самоуправлению, осуществляющему ведение кадровой работы, а в отраслевых (функциональных) органах специалистам, в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должностные обязанности которого входит ведение кадровой работы (далее специалист по кадровой работе), до 1 марта года, следующего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4. Подведение промежуточных итогов профессиональной служебной   деятельности муниципальных служащих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определении размера ежеквартальной премии муниципального служащего, с целью учета результатов его труда за квартал, рекомендуется подводить промежуточные итоги профессиональной служебной деятельности муниципальных служащих.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подготовка промежуточных сведений ежегодного отчета может осуществляться только в части показателей эффективности и      результативности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4.2. Непосредственные руководители муниципальных служащих на основе предоставленных сведений осуществляют оценку показателей и определяют для муниципальных служащих дифференцированные размеры денежного поощрения. 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5. Перечень должностей муниципальной службы, замещение которых предусматривает ежегодный отчет муниципального служащего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Ежегодные отчеты представляют в Администрации </w:t>
      </w:r>
      <w:r w:rsidR="002E1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поселения, отраслевых (функциональных) органах Администрации </w:t>
      </w:r>
      <w:r w:rsidR="002E1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муниципальные служащие согласно приложению № 3 к настоящему постановлению.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Ежегодные отчеты не представляют муниципальные служащие, с которыми заключен срочный трудовой договор на время исполнения обязанностей отсутствующего работника.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6. Ответственность муниципального служащего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за непредставление ежегодных отчетов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Муниципальный служащий несет дисциплинарную ответственность за нарушение установленных сроков представления ежегодного   отчета.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пропуска срока представления ежегодного отчета по уважительной причине (болезнь, командировка муниципального служащего и т.п.) ежегодный отчет представляется в ближайший рабочий день,  следующий за днем прекращения обстоятельств, вызвавших пропуск срока.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 Хранение и представление отчетов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Ежегодные отчеты принимаются в Администрации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главным специалистом отдела по организационно-кадровой работе и местному самоуправлению, осуществляющему ведение кадровой работы, а в отраслевых (функциональных) органах специалистом по кадровой работе.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Ежегодные отчеты хранятся в течение пяти лет, а затем уничтожаются.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Копии ежегодных отчетов муниципальных служащих предоставляются по обращениям муниципальных служащих и их непосредственных руководителей, в том числе для решения задач, указанных в пункте 1.5. настоящего Положения.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1C1A" w:rsidRPr="00021C1A" w:rsidRDefault="002E1A95" w:rsidP="00021C1A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="00021C1A"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C1A" w:rsidRPr="00021C1A" w:rsidRDefault="00021C1A" w:rsidP="00021C1A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.01.2017 №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21C1A" w:rsidRPr="00021C1A" w:rsidRDefault="00021C1A" w:rsidP="00021C1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вышестоящего руководителя)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____________________/_______________/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 вышестоящего руководителя, расшифровка подписи)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 20__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ТИПОВАЯ ФОРМА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ежегодного отчета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муниципальном служащем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1.1.________________________________________________________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1.2.________________________________________________________________________________________________________________________________________________________________________________________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замещаемой должности муниципальной службы с указанием наименования</w:t>
      </w:r>
      <w:proofErr w:type="gramEnd"/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органа местного самоуправления и структурного подразделения указанного органа)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1.3.________________________________________________________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группа должностей муниципальной службы)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Ежегодный отчет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(отчетный период)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Сведения о проделанной работе в соответствии с должностными       обязанностями, предусмотренными должностной инструкцией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78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4"/>
        <w:gridCol w:w="1870"/>
        <w:gridCol w:w="1858"/>
        <w:gridCol w:w="1858"/>
        <w:gridCol w:w="1563"/>
        <w:gridCol w:w="1388"/>
      </w:tblGrid>
      <w:tr w:rsidR="00021C1A" w:rsidRPr="00021C1A" w:rsidTr="007B1AA6">
        <w:trPr>
          <w:cantSplit/>
          <w:trHeight w:val="840"/>
        </w:trPr>
        <w:tc>
          <w:tcPr>
            <w:tcW w:w="2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муниципального служащего по исполнению должностных обязанностей за отчетный период</w:t>
            </w:r>
          </w:p>
        </w:tc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муниципального служащего в выполнении поручений руководителя, подготовке проектов документов</w:t>
            </w:r>
          </w:p>
        </w:tc>
        <w:tc>
          <w:tcPr>
            <w:tcW w:w="1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выполненных муниципальным служащим поручений руководителя, соблюдение сроков их выполнения, исполнение должностных обязанностей</w:t>
            </w:r>
          </w:p>
        </w:tc>
        <w:tc>
          <w:tcPr>
            <w:tcW w:w="7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важности и сложности выполненной 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по оценке руководителя</w:t>
            </w:r>
          </w:p>
        </w:tc>
      </w:tr>
      <w:tr w:rsidR="00021C1A" w:rsidRPr="00021C1A" w:rsidTr="007B1AA6">
        <w:trPr>
          <w:cantSplit/>
          <w:trHeight w:val="480"/>
        </w:trPr>
        <w:tc>
          <w:tcPr>
            <w:tcW w:w="2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служащего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руководителя</w:t>
            </w:r>
          </w:p>
        </w:tc>
        <w:tc>
          <w:tcPr>
            <w:tcW w:w="7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"/>
        <w:gridCol w:w="1858"/>
        <w:gridCol w:w="1843"/>
        <w:gridCol w:w="1842"/>
        <w:gridCol w:w="1559"/>
        <w:gridCol w:w="1418"/>
      </w:tblGrid>
      <w:tr w:rsidR="00021C1A" w:rsidRPr="00021C1A" w:rsidTr="007B1AA6">
        <w:trPr>
          <w:cantSplit/>
          <w:trHeight w:val="240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Подготовка наиболее значимых</w:t>
            </w:r>
            <w:r w:rsidRPr="00021C1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документов 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Выполнение контрольных поручений руководителя в рамках исполнения должностных обязанностей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Исполнение иных должностных обязанностей,                      предусмотренных должностной инструкцией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Исполнение должностных обязанностей в порядке временного замещения иной должности муниципальной службы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Реализация поставленных приоритетных задач перед             соответствующим подразделением в отчетном периоде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Особые, значимые достижения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Поддержание уровня квалификации, необходимого для       надлежащего исполнения должностных обязанностей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 эффективности и результативности 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муниципального служащего</w:t>
      </w: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3119"/>
        <w:gridCol w:w="3624"/>
        <w:gridCol w:w="1593"/>
      </w:tblGrid>
      <w:tr w:rsidR="00021C1A" w:rsidRPr="00021C1A" w:rsidTr="007B1AA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Оценка руководителя</w:t>
            </w: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162"/>
        <w:gridCol w:w="3606"/>
        <w:gridCol w:w="1597"/>
      </w:tblGrid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C1A" w:rsidRPr="00021C1A" w:rsidTr="007B1A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Показатели эффективности</w:t>
            </w: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Раздел 2. Показатели результативности</w:t>
            </w: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 эффективности деятельности самостоятельного структурного подразделения органа местного самоуправления, степень достижения которых учитывается при определении размера денежной премии</w:t>
      </w:r>
    </w:p>
    <w:tbl>
      <w:tblPr>
        <w:tblW w:w="48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99"/>
        <w:gridCol w:w="1478"/>
        <w:gridCol w:w="1775"/>
        <w:gridCol w:w="1844"/>
      </w:tblGrid>
      <w:tr w:rsidR="00021C1A" w:rsidRPr="00021C1A" w:rsidTr="007B1AA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 значения в отчетном периоде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Оценка руководителя</w:t>
            </w: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3264"/>
        <w:gridCol w:w="1416"/>
        <w:gridCol w:w="1843"/>
        <w:gridCol w:w="1843"/>
      </w:tblGrid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5. Перечень проблем, с которыми сталкивался муниципальный служащий в профессиональной деятельности, и предложения по их решению 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Предложения по повышению эффективности выполняемых должностных обязанностей, деятельности структурного подразделения органа     местного самоуправления, органа местного самоуправления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___________________________/_________________________/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(подпись муниципального служащего, расшифровка подписи)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«____»_______________ 20____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560"/>
        <w:gridCol w:w="4670"/>
      </w:tblGrid>
      <w:tr w:rsidR="00021C1A" w:rsidRPr="00021C1A" w:rsidTr="007B1AA6">
        <w:tc>
          <w:tcPr>
            <w:tcW w:w="4644" w:type="dxa"/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(должность непосредственного руководителя)</w:t>
            </w:r>
          </w:p>
        </w:tc>
        <w:tc>
          <w:tcPr>
            <w:tcW w:w="4644" w:type="dxa"/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__________________/__________________/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непосредственного руководителя, расшифровка подписи)</w:t>
            </w:r>
          </w:p>
        </w:tc>
      </w:tr>
    </w:tbl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«____»________________ 20___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Приложение № 1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к ТИПОВОЙ ФОРМЕ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ежегодного отчета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ПОЯСНЕНИЕ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 заполнению ежегодного отчета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1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Часть 1 ежегодного отчета содержит общие сведения о муниципальном служащем.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2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Графы 1-4 заполняются муниципальным служащим.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2 разделов 1-5 указывается перечень выполненных поручений руководителя, подготовленных проектов документов и (или) аналитических материалов, проведенных мероприятий, решенных задач и т.д., при этом в графе 1 указывается соответствующий пункт или абзац должностной инструкции.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2 раздела 6 указываются особые, значимые достижения муниципального служащего (например, разработка и внедрение методик, направленных на повышение эффективности муниципального управления, подготовка и реализация крупных социально значимых проектов и т.д.).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2 раздела 7 указывается, в какой форме было осуществлено дополнительное профессиональное образование (повышение квалификации, профессиональная переподготовка, стажировка с указанием сроков), а также участие  в конференциях, семинарах, самостоятельное повышение профессионального уровня и т.д.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В графе 3 указывается степень участия муниципального служащего в выполнении контрольных поручений руководителя, подготовке проектов документов, которая определяется как анализ состояния законодательства, подбор исходных материалов, выполнение расчетов, подготовка (разработка) предложений, проекта документа, обоснований, дополнительных  материалов, участие в обсуждении проекта решения, согласование (обсуждение) проекта решения, принятие решения и т.д.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муниципальный служащий при выполнении поручения руководителя выполнил все виды работ, которые требовались для выполнения данного поручения, в графе 3 проставляется «подготовлено в целом».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6. В графе 4 указывается оценка качества выполненных муниципальным служащим поручений, подготовленных проектов документов (выполнено без недостатков, выполнено с незначительными недостатками, выполнено со значительными недостатками, не смог выполнить), а также соблюдение сроков выполнения поручений (выполнено в срок, выполнено с нарушением срока).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7. Графы 3-6 раздела 7 не заполняются.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8. Графы 5-6 заполняются непосредственным руководителем муниципального служащего (руководителем самостоятельного структурного подразделения).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В графе 5 непосредственным руководителем муниципального служащего указывается оценка качества выполненных муниципальным служащим поручений, подготовленных им проектов документов и т.д. по балльной шкале (например, выполнено без недостатков – от 8 до 10 баллов, выполнено с незначительными недостатками – от 4 до 7 баллов, выполнено со значительными недостатками – от 1 до 3 баллов, не смог выполнить – 0 баллов, при подведении итогов рассчитывается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средний балл), при этом учитывается соблюдение сроков выполнения поручений 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(выполнено в срок, выполнено с нарушением срока)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10. В графе 6 указывается степень важности (особо важная, важная, обычная), а также степень сложности (особо сложная, сложная, обычная) выполненной работы.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части 3 ежегодного отчета:</w:t>
      </w:r>
    </w:p>
    <w:p w:rsidR="00021C1A" w:rsidRPr="00021C1A" w:rsidRDefault="00021C1A" w:rsidP="00021C1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В графе 1 муниципальным служащим указывается порядковый номер показателя эффективности (результативности).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2 муниципальным служащим указывается наименование показателя эффективности (результативности) деятельности муниципального служащего, закрепленного в его должностной инструкции.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3 муниципальным служащим указываются достигнутые значения показателя эффективности (результативности) в отчетном       периоде.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4 непосредственным руководителем муниципального служащего указывается оценка достигнутого значения показателя эффективности (результативности) по балльной шкале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4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Заполнение части 4 ежегодного отчета муниципальным служащим осуществляется в случае использования в органе местного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 результатов достижения показателей эффективности деятельности самостоятельных структурных подразделений указанных органов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определения размеров денежных премий муниципальных служащих.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1 муниципальным служащим указывается порядковый номер показателя.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2 муниципальным служащим указывается наименование показателя, закрепленного за самостоятельным структурным подразделением органа местного самоуправления.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3 муниципальным служащим указывается единица измерения показателя (процент, штук, человек и т.д.).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5. В графе 4 муниципальным служащим указываются достигнутые значения показателя в отчетном периоде.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6. В графе 5 непосредственным руководителем муниципального служащего указывается оценка достигнутого значения показателя по балльной шкале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разделам 5,6: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разделы заполняются по инициативе непосредственного или вышестоящего руководителя.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Общие требования к заполнению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межстрочный интервал  – 1,0;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гарнитура –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Times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New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Roman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размер шрифта – 14 пунктов.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Допускается оформление отчета в альбомной ориентации.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ежегодного отчета не должен превышать 5-7 страниц. </w:t>
      </w:r>
    </w:p>
    <w:p w:rsidR="009E03CC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021C1A"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3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1C1A" w:rsidRPr="00021C1A" w:rsidRDefault="002E1A95" w:rsidP="00021C1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Владимировского сельского </w:t>
      </w:r>
      <w:r w:rsidR="00021C1A"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C1A" w:rsidRPr="00021C1A" w:rsidRDefault="00021C1A" w:rsidP="00021C1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7 № 5</w:t>
      </w:r>
    </w:p>
    <w:p w:rsidR="00021C1A" w:rsidRPr="00021C1A" w:rsidRDefault="00021C1A" w:rsidP="00021C1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</w:t>
      </w:r>
      <w:r w:rsidRPr="00021C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в аппарате Администрации </w:t>
      </w:r>
      <w:r w:rsidR="002E1A95">
        <w:rPr>
          <w:rFonts w:ascii="Times New Roman" w:eastAsia="Calibri" w:hAnsi="Times New Roman" w:cs="Times New Roman"/>
          <w:sz w:val="24"/>
          <w:szCs w:val="24"/>
        </w:rPr>
        <w:t xml:space="preserve">Владимировского сельского </w:t>
      </w: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 поселения, отраслевых (функциональных) и органах Администрации </w:t>
      </w:r>
      <w:r w:rsidR="002E1A95">
        <w:rPr>
          <w:rFonts w:ascii="Times New Roman" w:eastAsia="Calibri" w:hAnsi="Times New Roman" w:cs="Times New Roman"/>
          <w:sz w:val="24"/>
          <w:szCs w:val="24"/>
        </w:rPr>
        <w:t xml:space="preserve">Владимировского сельского </w:t>
      </w: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 поселения, замещение которых предусматривает ежегодный отчет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 администрации </w:t>
      </w:r>
      <w:r w:rsidR="002E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поселения, отраслевых (функциональных) органах администрации </w:t>
      </w:r>
      <w:r w:rsidR="002E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Владимировского сельского </w:t>
      </w: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представляют ежегодные отчеты муниципальные служащие, замещающие муниципальные должности, входящие </w:t>
      </w:r>
      <w:proofErr w:type="gramStart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Ведущую группу должностей, в том числе: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сектором (начальник сектора);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Старшую группу должностей, в том числе: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бухгалтер отраслевого (функционального) органа администрации;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специалист;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специалист.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Младшую группу должностей, в том числе: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первой категории;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второй категории;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специалист.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21C1A" w:rsidRPr="00021C1A" w:rsidRDefault="002E1A95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Владимировского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</w:t>
      </w:r>
      <w:r w:rsidR="002E1A9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Изварин</w:t>
      </w:r>
    </w:p>
    <w:p w:rsidR="00F7597B" w:rsidRDefault="00F7597B"/>
    <w:sectPr w:rsidR="00F7597B" w:rsidSect="002370AE">
      <w:headerReference w:type="even" r:id="rId7"/>
      <w:headerReference w:type="default" r:id="rId8"/>
      <w:footerReference w:type="default" r:id="rId9"/>
      <w:pgSz w:w="11906" w:h="16838"/>
      <w:pgMar w:top="426" w:right="624" w:bottom="568" w:left="2268" w:header="709" w:footer="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B1" w:rsidRDefault="005960B1">
      <w:pPr>
        <w:spacing w:after="0" w:line="240" w:lineRule="auto"/>
      </w:pPr>
      <w:r>
        <w:separator/>
      </w:r>
    </w:p>
  </w:endnote>
  <w:endnote w:type="continuationSeparator" w:id="0">
    <w:p w:rsidR="005960B1" w:rsidRDefault="0059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DD" w:rsidRDefault="00340771">
    <w:pPr>
      <w:pStyle w:val="a6"/>
      <w:jc w:val="right"/>
    </w:pPr>
    <w:r>
      <w:fldChar w:fldCharType="begin"/>
    </w:r>
    <w:r w:rsidR="00021C1A">
      <w:instrText xml:space="preserve"> PAGE   \* MERGEFORMAT </w:instrText>
    </w:r>
    <w:r>
      <w:fldChar w:fldCharType="separate"/>
    </w:r>
    <w:r w:rsidR="002E1A95">
      <w:rPr>
        <w:noProof/>
      </w:rPr>
      <w:t>13</w:t>
    </w:r>
    <w:r>
      <w:fldChar w:fldCharType="end"/>
    </w:r>
  </w:p>
  <w:p w:rsidR="00AF71DD" w:rsidRDefault="002E1A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B1" w:rsidRDefault="005960B1">
      <w:pPr>
        <w:spacing w:after="0" w:line="240" w:lineRule="auto"/>
      </w:pPr>
      <w:r>
        <w:separator/>
      </w:r>
    </w:p>
  </w:footnote>
  <w:footnote w:type="continuationSeparator" w:id="0">
    <w:p w:rsidR="005960B1" w:rsidRDefault="0059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DD" w:rsidRDefault="00340771" w:rsidP="003E5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C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1DD" w:rsidRDefault="002E1A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DD" w:rsidRDefault="002E1A95" w:rsidP="001B4DB3">
    <w:pPr>
      <w:pStyle w:val="a3"/>
      <w:tabs>
        <w:tab w:val="clear" w:pos="4677"/>
        <w:tab w:val="clear" w:pos="9355"/>
        <w:tab w:val="left" w:pos="16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879E6"/>
    <w:multiLevelType w:val="hybridMultilevel"/>
    <w:tmpl w:val="192E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83"/>
    <w:rsid w:val="00021C1A"/>
    <w:rsid w:val="002E1A95"/>
    <w:rsid w:val="00340771"/>
    <w:rsid w:val="003D71FF"/>
    <w:rsid w:val="005960B1"/>
    <w:rsid w:val="009E03CC"/>
    <w:rsid w:val="00A2583F"/>
    <w:rsid w:val="00CC5583"/>
    <w:rsid w:val="00D20036"/>
    <w:rsid w:val="00E65ABB"/>
    <w:rsid w:val="00F7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36"/>
  </w:style>
  <w:style w:type="paragraph" w:styleId="1">
    <w:name w:val="heading 1"/>
    <w:basedOn w:val="a"/>
    <w:next w:val="a"/>
    <w:link w:val="10"/>
    <w:qFormat/>
    <w:rsid w:val="00021C1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1C1A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C1A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21C1A"/>
    <w:pPr>
      <w:keepNext/>
      <w:spacing w:after="0" w:line="240" w:lineRule="auto"/>
      <w:ind w:right="-263" w:firstLine="567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C1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C1A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C1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1C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21C1A"/>
  </w:style>
  <w:style w:type="paragraph" w:styleId="a3">
    <w:name w:val="header"/>
    <w:basedOn w:val="a"/>
    <w:link w:val="a4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21C1A"/>
  </w:style>
  <w:style w:type="paragraph" w:styleId="a6">
    <w:name w:val="footer"/>
    <w:basedOn w:val="a"/>
    <w:link w:val="a7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021C1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21C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2"/>
    <w:locked/>
    <w:rsid w:val="00021C1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021C1A"/>
    <w:pPr>
      <w:shd w:val="clear" w:color="auto" w:fill="FFFFFF"/>
      <w:spacing w:after="300" w:line="320" w:lineRule="exact"/>
    </w:pPr>
    <w:rPr>
      <w:sz w:val="26"/>
      <w:szCs w:val="26"/>
    </w:rPr>
  </w:style>
  <w:style w:type="character" w:styleId="ab">
    <w:name w:val="Hyperlink"/>
    <w:rsid w:val="00021C1A"/>
    <w:rPr>
      <w:color w:val="0000FF"/>
      <w:u w:val="single"/>
    </w:rPr>
  </w:style>
  <w:style w:type="paragraph" w:customStyle="1" w:styleId="21">
    <w:name w:val="Основной текст 21"/>
    <w:basedOn w:val="a"/>
    <w:rsid w:val="00021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Абзац списка1"/>
    <w:basedOn w:val="a"/>
    <w:rsid w:val="00021C1A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021C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21C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021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2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1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1C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Знак"/>
    <w:basedOn w:val="a"/>
    <w:rsid w:val="00021C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2">
    <w:name w:val="Знак Знак2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semiHidden/>
    <w:unhideWhenUsed/>
    <w:rsid w:val="00021C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1C1A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 Знак2 Знак Знак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uiPriority w:val="11"/>
    <w:qFormat/>
    <w:rsid w:val="00021C1A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021C1A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21C1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1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1C1A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C1A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21C1A"/>
    <w:pPr>
      <w:keepNext/>
      <w:spacing w:after="0" w:line="240" w:lineRule="auto"/>
      <w:ind w:right="-263" w:firstLine="567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C1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C1A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C1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1C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21C1A"/>
  </w:style>
  <w:style w:type="paragraph" w:styleId="a3">
    <w:name w:val="header"/>
    <w:basedOn w:val="a"/>
    <w:link w:val="a4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21C1A"/>
  </w:style>
  <w:style w:type="paragraph" w:styleId="a6">
    <w:name w:val="footer"/>
    <w:basedOn w:val="a"/>
    <w:link w:val="a7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021C1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21C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2"/>
    <w:locked/>
    <w:rsid w:val="00021C1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021C1A"/>
    <w:pPr>
      <w:shd w:val="clear" w:color="auto" w:fill="FFFFFF"/>
      <w:spacing w:after="300" w:line="320" w:lineRule="exact"/>
    </w:pPr>
    <w:rPr>
      <w:sz w:val="26"/>
      <w:szCs w:val="26"/>
    </w:rPr>
  </w:style>
  <w:style w:type="character" w:styleId="ab">
    <w:name w:val="Hyperlink"/>
    <w:rsid w:val="00021C1A"/>
    <w:rPr>
      <w:color w:val="0000FF"/>
      <w:u w:val="single"/>
    </w:rPr>
  </w:style>
  <w:style w:type="paragraph" w:customStyle="1" w:styleId="21">
    <w:name w:val="Основной текст 21"/>
    <w:basedOn w:val="a"/>
    <w:rsid w:val="00021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Абзац списка1"/>
    <w:basedOn w:val="a"/>
    <w:rsid w:val="00021C1A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021C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21C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021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2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1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1C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Знак"/>
    <w:basedOn w:val="a"/>
    <w:rsid w:val="00021C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2">
    <w:name w:val="Знак Знак2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semiHidden/>
    <w:unhideWhenUsed/>
    <w:rsid w:val="00021C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1C1A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 Знак2 Знак Знак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uiPriority w:val="11"/>
    <w:qFormat/>
    <w:rsid w:val="00021C1A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021C1A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21C1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3940</Words>
  <Characters>22461</Characters>
  <Application>Microsoft Office Word</Application>
  <DocSecurity>0</DocSecurity>
  <Lines>187</Lines>
  <Paragraphs>52</Paragraphs>
  <ScaleCrop>false</ScaleCrop>
  <Company/>
  <LinksUpToDate>false</LinksUpToDate>
  <CharactersWithSpaces>26349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2017-09-04T10:41:00Z</dcterms:created>
  <dcterms:modified xsi:type="dcterms:W3CDTF">2017-09-12T13:55:00Z</dcterms:modified>
</cp:coreProperties>
</file>