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FD" w:rsidRPr="00D6267C" w:rsidRDefault="008C5BFD" w:rsidP="008C5BFD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D6267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В Ростовской области будут созданы </w:t>
      </w:r>
    </w:p>
    <w:p w:rsidR="008C5BFD" w:rsidRDefault="008C5BFD" w:rsidP="008C5BFD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D6267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49 опорных пунктов</w:t>
      </w:r>
    </w:p>
    <w:p w:rsidR="00D6267C" w:rsidRPr="00D6267C" w:rsidRDefault="00D6267C" w:rsidP="008C5BFD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</w:p>
    <w:p w:rsidR="008C5BFD" w:rsidRPr="00D6267C" w:rsidRDefault="008C5BFD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D6267C">
        <w:rPr>
          <w:color w:val="111111"/>
          <w:sz w:val="28"/>
          <w:szCs w:val="28"/>
        </w:rPr>
        <w:t>Президент Владимир Путин в мае этого года своим указом определил семь национальных целей развития России до 2030 года и на перспективу до 2036 года. Одна из целей – создание комфортной и безопасной среды для жизни. Целевые значения повышения качества среды в опорных населенных пунктах: на 30% – к 2030 году и на 60% – к 2036 году.</w:t>
      </w:r>
    </w:p>
    <w:p w:rsidR="008C5BFD" w:rsidRPr="00D6267C" w:rsidRDefault="008C5BFD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D6267C">
        <w:rPr>
          <w:color w:val="111111"/>
          <w:sz w:val="28"/>
          <w:szCs w:val="28"/>
        </w:rPr>
        <w:t>В Ростовской области определены 49 опорных населенных пунктов, которые будут финансироваться в рамках новых нацпроектов. В каждом таком опорном пункте необходимо ускоренное развитие всей инфраструктуры с целью улучшения качества жизни людей, проживающих не только в этом населенном пункте, но и в радиусе 50 километров.</w:t>
      </w:r>
    </w:p>
    <w:p w:rsidR="008C5BFD" w:rsidRPr="00D6267C" w:rsidRDefault="008C5BFD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D6267C">
        <w:rPr>
          <w:color w:val="111111"/>
          <w:sz w:val="28"/>
          <w:szCs w:val="28"/>
        </w:rPr>
        <w:t>На Дону в подготовку программ развития включены отраслевые министерства, депутатский корпус, все регионы, муниципалитеты. В составе отраслевых групп –общественные деятели, представители молодежных движений, депутаты, предприниматели, сотрудники местных органов власти.</w:t>
      </w:r>
    </w:p>
    <w:p w:rsidR="008C5BFD" w:rsidRPr="00D6267C" w:rsidRDefault="008C5BFD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D6267C">
        <w:rPr>
          <w:color w:val="111111"/>
          <w:sz w:val="28"/>
          <w:szCs w:val="28"/>
        </w:rPr>
        <w:t>— Человек должен получать услуги там, где ему это удобно, — считает губернатор Ростовской области Василий Голубев. – Для решения этих вопросов нам нужна законодательная база.</w:t>
      </w:r>
    </w:p>
    <w:p w:rsidR="008C5BFD" w:rsidRDefault="008C5BFD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D6267C">
        <w:rPr>
          <w:color w:val="111111"/>
          <w:sz w:val="28"/>
          <w:szCs w:val="28"/>
        </w:rPr>
        <w:t xml:space="preserve">На совещании в Каменске-Шахтинском присутствовали не только Глава Администрации района Николай </w:t>
      </w:r>
      <w:proofErr w:type="spellStart"/>
      <w:r w:rsidRPr="00D6267C">
        <w:rPr>
          <w:color w:val="111111"/>
          <w:sz w:val="28"/>
          <w:szCs w:val="28"/>
        </w:rPr>
        <w:t>Альшенко</w:t>
      </w:r>
      <w:proofErr w:type="spellEnd"/>
      <w:r w:rsidRPr="00D6267C">
        <w:rPr>
          <w:color w:val="111111"/>
          <w:sz w:val="28"/>
          <w:szCs w:val="28"/>
        </w:rPr>
        <w:t>, но и руководители учреждений, в том числе и спорта.</w:t>
      </w:r>
    </w:p>
    <w:p w:rsidR="00D6267C" w:rsidRDefault="00D6267C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:rsidR="00D6267C" w:rsidRDefault="00D6267C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:rsidR="00D6267C" w:rsidRDefault="00D6267C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:rsidR="00D6267C" w:rsidRDefault="00D6267C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:rsidR="00D6267C" w:rsidRDefault="00D6267C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:rsidR="00D6267C" w:rsidRPr="00D6267C" w:rsidRDefault="00D6267C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:rsidR="008C5BFD" w:rsidRPr="00D6267C" w:rsidRDefault="008C5BFD" w:rsidP="008C5BFD">
      <w:pPr>
        <w:pStyle w:val="aa"/>
        <w:shd w:val="clear" w:color="auto" w:fill="FFFFFF"/>
        <w:spacing w:before="0" w:beforeAutospacing="0" w:after="408" w:afterAutospacing="0"/>
        <w:rPr>
          <w:noProof/>
          <w:sz w:val="28"/>
          <w:szCs w:val="28"/>
        </w:rPr>
      </w:pPr>
      <w:r w:rsidRPr="00D6267C">
        <w:rPr>
          <w:color w:val="111111"/>
          <w:sz w:val="28"/>
          <w:szCs w:val="28"/>
        </w:rPr>
        <w:lastRenderedPageBreak/>
        <w:t>Вот что сказал нам директор спортивной школы «Ника» Владимир Гайдук:</w:t>
      </w:r>
      <w:r w:rsidRPr="00D6267C">
        <w:rPr>
          <w:noProof/>
          <w:sz w:val="28"/>
          <w:szCs w:val="28"/>
        </w:rPr>
        <w:t xml:space="preserve"> </w:t>
      </w:r>
    </w:p>
    <w:p w:rsidR="008C5BFD" w:rsidRDefault="008C5BFD" w:rsidP="008C5BFD">
      <w:pPr>
        <w:pStyle w:val="aa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noProof/>
        </w:rPr>
        <w:drawing>
          <wp:inline distT="0" distB="0" distL="0" distR="0">
            <wp:extent cx="4332575" cy="5438775"/>
            <wp:effectExtent l="19050" t="0" r="0" b="0"/>
            <wp:docPr id="11" name="Рисунок 1" descr="https://krasniy-sulin.ru/wp-content/uploads/2024/11/photo_2024-10-30_10-12-5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niy-sulin.ru/wp-content/uploads/2024/11/photo_2024-10-30_10-12-59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876" cy="54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BFD" w:rsidRDefault="008C5BFD" w:rsidP="00255029">
      <w:pPr>
        <w:spacing w:after="0" w:line="240" w:lineRule="auto"/>
        <w:jc w:val="center"/>
        <w:rPr>
          <w:noProof/>
          <w:lang w:eastAsia="ru-RU"/>
        </w:rPr>
      </w:pPr>
    </w:p>
    <w:p w:rsidR="008C5BFD" w:rsidRPr="00D6267C" w:rsidRDefault="008C5BFD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D6267C">
        <w:rPr>
          <w:color w:val="111111"/>
          <w:sz w:val="28"/>
          <w:szCs w:val="28"/>
        </w:rPr>
        <w:t>— Мне приятно присутствовать на такой площадке, быть в числе уважаемых коллег и представителей министерства Ростовской области. Рассматриваем вопросы по развитию территорий, как уменьшить отток молодежи из села и малых городов. Конечно, для привлечения кадров необходимо развивать инфраструктуру, увеличивать заработную плату, строить жилье. То есть улучшать качество жизни.</w:t>
      </w:r>
    </w:p>
    <w:p w:rsidR="008C5BFD" w:rsidRPr="00D6267C" w:rsidRDefault="008C5BFD" w:rsidP="008C5BFD">
      <w:pPr>
        <w:pStyle w:val="aa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D6267C">
        <w:rPr>
          <w:color w:val="111111"/>
          <w:sz w:val="28"/>
          <w:szCs w:val="28"/>
        </w:rPr>
        <w:t xml:space="preserve">Сегодня </w:t>
      </w:r>
      <w:proofErr w:type="spellStart"/>
      <w:r w:rsidRPr="00D6267C">
        <w:rPr>
          <w:color w:val="111111"/>
          <w:sz w:val="28"/>
          <w:szCs w:val="28"/>
        </w:rPr>
        <w:t>Красносулинский</w:t>
      </w:r>
      <w:proofErr w:type="spellEnd"/>
      <w:r w:rsidRPr="00D6267C">
        <w:rPr>
          <w:color w:val="111111"/>
          <w:sz w:val="28"/>
          <w:szCs w:val="28"/>
        </w:rPr>
        <w:t xml:space="preserve"> район в числе еще двух районов (Усть-Донецкий и </w:t>
      </w:r>
      <w:proofErr w:type="spellStart"/>
      <w:r w:rsidRPr="00D6267C">
        <w:rPr>
          <w:color w:val="111111"/>
          <w:sz w:val="28"/>
          <w:szCs w:val="28"/>
        </w:rPr>
        <w:t>Целинский</w:t>
      </w:r>
      <w:proofErr w:type="spellEnd"/>
      <w:r w:rsidRPr="00D6267C">
        <w:rPr>
          <w:color w:val="111111"/>
          <w:sz w:val="28"/>
          <w:szCs w:val="28"/>
        </w:rPr>
        <w:t>) определен как точка роста. А это значит, что мы будем объединяющей территорией, куда будут идти инвестиции и перспективные проекты.</w:t>
      </w:r>
    </w:p>
    <w:p w:rsidR="00CB698E" w:rsidRPr="00D6267C" w:rsidRDefault="00D26BB6" w:rsidP="008C5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8" w:history="1">
        <w:r w:rsidR="008C5BFD" w:rsidRPr="00D6267C">
          <w:rPr>
            <w:rStyle w:val="ab"/>
            <w:rFonts w:ascii="Times New Roman" w:hAnsi="Times New Roman" w:cs="Times New Roman"/>
            <w:color w:val="E31E24"/>
            <w:sz w:val="28"/>
            <w:szCs w:val="28"/>
            <w:shd w:val="clear" w:color="auto" w:fill="FFFFFF"/>
          </w:rPr>
          <w:t xml:space="preserve">Лариса </w:t>
        </w:r>
        <w:proofErr w:type="spellStart"/>
        <w:r w:rsidR="008C5BFD" w:rsidRPr="00D6267C">
          <w:rPr>
            <w:rStyle w:val="ab"/>
            <w:rFonts w:ascii="Times New Roman" w:hAnsi="Times New Roman" w:cs="Times New Roman"/>
            <w:color w:val="E31E24"/>
            <w:sz w:val="28"/>
            <w:szCs w:val="28"/>
            <w:shd w:val="clear" w:color="auto" w:fill="FFFFFF"/>
          </w:rPr>
          <w:t>Сыроваткина</w:t>
        </w:r>
        <w:proofErr w:type="spellEnd"/>
      </w:hyperlink>
    </w:p>
    <w:sectPr w:rsidR="00CB698E" w:rsidRPr="00D6267C" w:rsidSect="00D6267C">
      <w:pgSz w:w="11906" w:h="16838"/>
      <w:pgMar w:top="1134" w:right="850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29" w:rsidRDefault="00255029" w:rsidP="00255029">
      <w:pPr>
        <w:spacing w:after="0" w:line="240" w:lineRule="auto"/>
      </w:pPr>
      <w:r>
        <w:separator/>
      </w:r>
    </w:p>
  </w:endnote>
  <w:endnote w:type="continuationSeparator" w:id="1">
    <w:p w:rsidR="00255029" w:rsidRDefault="00255029" w:rsidP="0025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29" w:rsidRDefault="00255029" w:rsidP="00255029">
      <w:pPr>
        <w:spacing w:after="0" w:line="240" w:lineRule="auto"/>
      </w:pPr>
      <w:r>
        <w:separator/>
      </w:r>
    </w:p>
  </w:footnote>
  <w:footnote w:type="continuationSeparator" w:id="1">
    <w:p w:rsidR="00255029" w:rsidRDefault="00255029" w:rsidP="0025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206"/>
    <w:multiLevelType w:val="hybridMultilevel"/>
    <w:tmpl w:val="1C706BD6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>
    <w:nsid w:val="42E87566"/>
    <w:multiLevelType w:val="hybridMultilevel"/>
    <w:tmpl w:val="3B266D9A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3F7"/>
    <w:rsid w:val="0016179C"/>
    <w:rsid w:val="0019261B"/>
    <w:rsid w:val="00200FBE"/>
    <w:rsid w:val="00255029"/>
    <w:rsid w:val="004C7660"/>
    <w:rsid w:val="004D6E23"/>
    <w:rsid w:val="00644E91"/>
    <w:rsid w:val="00681173"/>
    <w:rsid w:val="00762075"/>
    <w:rsid w:val="008263F7"/>
    <w:rsid w:val="008C5BFD"/>
    <w:rsid w:val="00A93A4A"/>
    <w:rsid w:val="00CB698E"/>
    <w:rsid w:val="00D26BB6"/>
    <w:rsid w:val="00D3094B"/>
    <w:rsid w:val="00D6267C"/>
    <w:rsid w:val="00D83474"/>
    <w:rsid w:val="00E27BB1"/>
    <w:rsid w:val="00FB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73"/>
  </w:style>
  <w:style w:type="paragraph" w:styleId="1">
    <w:name w:val="heading 1"/>
    <w:basedOn w:val="a"/>
    <w:link w:val="10"/>
    <w:uiPriority w:val="9"/>
    <w:qFormat/>
    <w:rsid w:val="008C5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029"/>
  </w:style>
  <w:style w:type="paragraph" w:styleId="a6">
    <w:name w:val="footer"/>
    <w:basedOn w:val="a"/>
    <w:link w:val="a7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029"/>
  </w:style>
  <w:style w:type="paragraph" w:styleId="a8">
    <w:name w:val="Balloon Text"/>
    <w:basedOn w:val="a"/>
    <w:link w:val="a9"/>
    <w:uiPriority w:val="99"/>
    <w:semiHidden/>
    <w:unhideWhenUsed/>
    <w:rsid w:val="008C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5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8C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C5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-sulin.ru/tag/larisa-syrovatki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58357"/>
          <a:ext cx="4991100" cy="3952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49555" y="31104"/>
          <a:ext cx="3303149" cy="32245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финансовыми потерями</a:t>
          </a:r>
        </a:p>
      </dsp:txBody>
      <dsp:txXfrm>
        <a:off x="265296" y="46845"/>
        <a:ext cx="3271667" cy="290970"/>
      </dsp:txXfrm>
    </dsp:sp>
    <dsp:sp modelId="{93843FF1-C859-439F-8E28-F40B7A309E9A}">
      <dsp:nvSpPr>
        <dsp:cNvPr id="0" name=""/>
        <dsp:cNvSpPr/>
      </dsp:nvSpPr>
      <dsp:spPr>
        <a:xfrm>
          <a:off x="0" y="692213"/>
          <a:ext cx="4991100" cy="379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49555" y="561598"/>
          <a:ext cx="3545757" cy="42581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дропперы рискуют попасть в черные списки банков</a:t>
          </a:r>
        </a:p>
      </dsp:txBody>
      <dsp:txXfrm>
        <a:off x="270342" y="582385"/>
        <a:ext cx="3504183" cy="384240"/>
      </dsp:txXfrm>
    </dsp:sp>
    <dsp:sp modelId="{FFA09925-46B1-4AD9-A4E0-BD0A96A158EE}">
      <dsp:nvSpPr>
        <dsp:cNvPr id="0" name=""/>
        <dsp:cNvSpPr/>
      </dsp:nvSpPr>
      <dsp:spPr>
        <a:xfrm>
          <a:off x="0" y="1210524"/>
          <a:ext cx="4991100" cy="3680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49555" y="1179563"/>
          <a:ext cx="3875045" cy="326160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имея личные данные «помощников» мошенники могут оформить на них кредит</a:t>
          </a:r>
        </a:p>
      </dsp:txBody>
      <dsp:txXfrm>
        <a:off x="265477" y="1195485"/>
        <a:ext cx="3843201" cy="294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74248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60730" y="1682"/>
          <a:ext cx="3451065" cy="24968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школьники старших классов</a:t>
          </a:r>
        </a:p>
      </dsp:txBody>
      <dsp:txXfrm>
        <a:off x="272919" y="13871"/>
        <a:ext cx="3426687" cy="225308"/>
      </dsp:txXfrm>
    </dsp:sp>
    <dsp:sp modelId="{93843FF1-C859-439F-8E28-F40B7A309E9A}">
      <dsp:nvSpPr>
        <dsp:cNvPr id="0" name=""/>
        <dsp:cNvSpPr/>
      </dsp:nvSpPr>
      <dsp:spPr>
        <a:xfrm>
          <a:off x="0" y="519816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60730" y="441448"/>
          <a:ext cx="3704537" cy="255488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sp:txBody>
      <dsp:txXfrm>
        <a:off x="273202" y="453920"/>
        <a:ext cx="3679593" cy="230544"/>
      </dsp:txXfrm>
    </dsp:sp>
    <dsp:sp modelId="{FFA09925-46B1-4AD9-A4E0-BD0A96A158EE}">
      <dsp:nvSpPr>
        <dsp:cNvPr id="0" name=""/>
        <dsp:cNvSpPr/>
      </dsp:nvSpPr>
      <dsp:spPr>
        <a:xfrm>
          <a:off x="0" y="905592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60985" y="887016"/>
          <a:ext cx="4052528" cy="19569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мигранты и другие уязвимые слои населения</a:t>
          </a:r>
        </a:p>
      </dsp:txBody>
      <dsp:txXfrm>
        <a:off x="270538" y="896569"/>
        <a:ext cx="4033422" cy="1765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8AB0DB-4617-4755-88F3-A681F861D185}">
      <dsp:nvSpPr>
        <dsp:cNvPr id="0" name=""/>
        <dsp:cNvSpPr/>
      </dsp:nvSpPr>
      <dsp:spPr>
        <a:xfrm>
          <a:off x="0" y="990"/>
          <a:ext cx="69627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498215-56E4-4B8C-9A57-BA9D67183B04}">
      <dsp:nvSpPr>
        <dsp:cNvPr id="0" name=""/>
        <dsp:cNvSpPr/>
      </dsp:nvSpPr>
      <dsp:spPr>
        <a:xfrm>
          <a:off x="0" y="990"/>
          <a:ext cx="1471610" cy="20268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Чем грозит сотрудничество с мошенниками?</a:t>
          </a:r>
        </a:p>
      </dsp:txBody>
      <dsp:txXfrm>
        <a:off x="0" y="990"/>
        <a:ext cx="1471610" cy="2026843"/>
      </dsp:txXfrm>
    </dsp:sp>
    <dsp:sp modelId="{F528C62F-2335-43D8-9E63-FA1917D29D70}">
      <dsp:nvSpPr>
        <dsp:cNvPr id="0" name=""/>
        <dsp:cNvSpPr/>
      </dsp:nvSpPr>
      <dsp:spPr>
        <a:xfrm>
          <a:off x="1574521" y="47356"/>
          <a:ext cx="5385713" cy="9596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Полиция</a:t>
          </a:r>
          <a:r>
            <a:rPr lang="ru-RU" sz="14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легко устанавливает дропперов на чьи имена оформлены карты или счета</a:t>
          </a:r>
          <a:r>
            <a:rPr lang="ru-RU" sz="14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. Если потерпевший обращается в суд, дропперов могут привлечь к гражданско-правовой ответственности и взыскать похищенные средства. Помимо этого дропперу может грозить уголовная ответсвенность за соучастие в преступлении.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4521" y="47356"/>
        <a:ext cx="5385713" cy="959619"/>
      </dsp:txXfrm>
    </dsp:sp>
    <dsp:sp modelId="{966B1DF9-1D1D-4F1A-BBD7-1A9698A342E0}">
      <dsp:nvSpPr>
        <dsp:cNvPr id="0" name=""/>
        <dsp:cNvSpPr/>
      </dsp:nvSpPr>
      <dsp:spPr>
        <a:xfrm>
          <a:off x="1471610" y="1006975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FA8803-8790-4F2C-AE7E-C4C162C61DA7}">
      <dsp:nvSpPr>
        <dsp:cNvPr id="0" name=""/>
        <dsp:cNvSpPr/>
      </dsp:nvSpPr>
      <dsp:spPr>
        <a:xfrm>
          <a:off x="1574521" y="1053341"/>
          <a:ext cx="5385713" cy="927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Став дроппером вы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не только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нарушаете закон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, но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 подвергаете себя реальным физическим угрозам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 Потеряв доступ к деньгам при блокировке карты, мошенники требуют их от дроппера. В ход идут все средства: шантаж, физическое насилие, похищение.</a:t>
          </a:r>
        </a:p>
      </dsp:txBody>
      <dsp:txXfrm>
        <a:off x="1574521" y="1053341"/>
        <a:ext cx="5385713" cy="927320"/>
      </dsp:txXfrm>
    </dsp:sp>
    <dsp:sp modelId="{73FBAFCE-9420-49C0-99CC-1E98CA181226}">
      <dsp:nvSpPr>
        <dsp:cNvPr id="0" name=""/>
        <dsp:cNvSpPr/>
      </dsp:nvSpPr>
      <dsp:spPr>
        <a:xfrm>
          <a:off x="1471610" y="1980662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D4B968-50D3-4B3B-B215-B2D2C6E1CDF8}">
      <dsp:nvSpPr>
        <dsp:cNvPr id="0" name=""/>
        <dsp:cNvSpPr/>
      </dsp:nvSpPr>
      <dsp:spPr>
        <a:xfrm>
          <a:off x="0" y="5887"/>
          <a:ext cx="5486400" cy="355680"/>
        </a:xfrm>
        <a:prstGeom prst="roundRect">
          <a:avLst/>
        </a:prstGeom>
        <a:solidFill>
          <a:schemeClr val="bg2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не стать дроппером?</a:t>
          </a:r>
        </a:p>
      </dsp:txBody>
      <dsp:txXfrm>
        <a:off x="17363" y="23250"/>
        <a:ext cx="5451674" cy="320954"/>
      </dsp:txXfrm>
    </dsp:sp>
    <dsp:sp modelId="{BBB6D5CC-F7C3-42CE-8AE9-11364169DEB5}">
      <dsp:nvSpPr>
        <dsp:cNvPr id="0" name=""/>
        <dsp:cNvSpPr/>
      </dsp:nvSpPr>
      <dsp:spPr>
        <a:xfrm>
          <a:off x="0" y="361567"/>
          <a:ext cx="5486400" cy="10422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принимайте предложения о легком заработке если вас просят открыть банковский счет или перевести деньги для кого-то.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давайте никому свои банковские данные или документы.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Будьте осторожны, если вам предлагают работу с деньгами в интернете, особенно если все выглядит слишком легко.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61567"/>
        <a:ext cx="5486400" cy="1042245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Глаговский Александр Андреевич</dc:creator>
  <cp:keywords/>
  <dc:description/>
  <cp:lastModifiedBy>1</cp:lastModifiedBy>
  <cp:revision>5</cp:revision>
  <dcterms:created xsi:type="dcterms:W3CDTF">2024-10-09T07:03:00Z</dcterms:created>
  <dcterms:modified xsi:type="dcterms:W3CDTF">2024-11-05T06:13:00Z</dcterms:modified>
</cp:coreProperties>
</file>