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 об исполнении плана реализации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cs="Times New Roman" w:ascii="Times New Roman" w:hAnsi="Times New Roman"/>
          <w:sz w:val="28"/>
          <w:szCs w:val="28"/>
          <w:u w:val="single"/>
        </w:rPr>
        <w:t>«Развитие культуры, физической культуры и спорта»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Отчётный период 6 месяцев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1912"/>
        <w:gridCol w:w="2069"/>
        <w:gridCol w:w="2561"/>
        <w:gridCol w:w="1478"/>
        <w:gridCol w:w="1701"/>
        <w:gridCol w:w="995"/>
        <w:gridCol w:w="990"/>
        <w:gridCol w:w="994"/>
        <w:gridCol w:w="1080"/>
        <w:gridCol w:w="900"/>
      </w:tblGrid>
      <w:tr>
        <w:trPr>
          <w:trHeight w:val="840" w:hRule="atLeast"/>
        </w:trPr>
        <w:tc>
          <w:tcPr>
            <w:tcW w:w="59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1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06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(должность/ Ф.И.О)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«1»</w:t>
            </w:r>
          </w:p>
        </w:tc>
        <w:tc>
          <w:tcPr>
            <w:tcW w:w="256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7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9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90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Объемы неосвоенных средств и причины их не освоения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«2»</w:t>
            </w:r>
          </w:p>
        </w:tc>
      </w:tr>
      <w:tr>
        <w:trPr>
          <w:trHeight w:val="1410" w:hRule="atLeast"/>
        </w:trPr>
        <w:tc>
          <w:tcPr>
            <w:tcW w:w="59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6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6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7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Факт на отчётную дату </w:t>
            </w:r>
          </w:p>
        </w:tc>
        <w:tc>
          <w:tcPr>
            <w:tcW w:w="108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1. «Развитие физической культуры и спорта»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инспектор по спорту Лучников В.С.</w:t>
            </w:r>
          </w:p>
        </w:tc>
        <w:tc>
          <w:tcPr>
            <w:tcW w:w="2561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56,8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56,8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9,1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9,1</w:t>
            </w:r>
          </w:p>
        </w:tc>
        <w:tc>
          <w:tcPr>
            <w:tcW w:w="9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47,7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«Развитие физической культуры и спорта Владимировского сельского поселения»               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инспектор по спорту Лучников В.С.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Совершенствование системы физического воспитания;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числа занимающихся физической культурой и спортом;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количества участников массовых спортивных и физкультурных мероприятий.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Реализация календарного плана официальных физкультурных и спортивных мероприятий Владимировского сельского поселения, в том числе: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выезды на районные соревнования, 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01.01.2024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30.06.2024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56,8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56,8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9,1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9,1</w:t>
            </w:r>
          </w:p>
        </w:tc>
        <w:tc>
          <w:tcPr>
            <w:tcW w:w="9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47,7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12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Контрольное событие</w:t>
              <w:br/>
              <w:t xml:space="preserve"> муниципальной программы 1.1.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Инспектор Лучников В.С. (Глава администрации поселения Изварин А.А.)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Принимали участие в физкультурно-оздоровительных и спортивно-массовых мероприятий среди различных категорий населения поселения, таких как Спартакиада «Дона», кубок Героя СССР Саламатина, кубок главы Администрации района, приз ст. Владимировская, Кубок Ветеранов. (авансовы</w:t>
            </w:r>
            <w:r>
              <w:rPr>
                <w:rFonts w:cs="Times New Roman" w:ascii="Times New Roman" w:hAnsi="Times New Roman"/>
              </w:rPr>
              <w:t>й</w:t>
            </w:r>
            <w:r>
              <w:rPr>
                <w:rFonts w:cs="Times New Roman" w:ascii="Times New Roman" w:hAnsi="Times New Roman"/>
              </w:rPr>
              <w:t xml:space="preserve"> отчет №1).</w:t>
            </w:r>
          </w:p>
        </w:tc>
        <w:tc>
          <w:tcPr>
            <w:tcW w:w="1478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30.06.2024</w:t>
            </w:r>
          </w:p>
        </w:tc>
        <w:tc>
          <w:tcPr>
            <w:tcW w:w="995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2. «Развитие культурно-досуговой деятельности»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Е.М. Турова)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8 409,8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8 409,8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3 620,0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1 861,9</w:t>
            </w:r>
          </w:p>
        </w:tc>
        <w:tc>
          <w:tcPr>
            <w:tcW w:w="9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1 407,4 тыс. рублей запланировано на 3,4 кварталы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tbl>
      <w:tblPr>
        <w:tblStyle w:val="a3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1671"/>
        <w:gridCol w:w="2310"/>
        <w:gridCol w:w="2480"/>
        <w:gridCol w:w="1559"/>
        <w:gridCol w:w="1701"/>
        <w:gridCol w:w="995"/>
        <w:gridCol w:w="990"/>
        <w:gridCol w:w="994"/>
        <w:gridCol w:w="1080"/>
        <w:gridCol w:w="900"/>
      </w:tblGrid>
      <w:tr>
        <w:trPr/>
        <w:tc>
          <w:tcPr>
            <w:tcW w:w="594" w:type="dxa"/>
            <w:tcBorders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1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2.1.  «Расходы на обеспечение деятельности (оказание услуг) муниципальным бюджетным учреждением культуры «Владимировский сельский Дом культуры»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Е.М. Турова)</w:t>
            </w:r>
          </w:p>
        </w:tc>
        <w:tc>
          <w:tcPr>
            <w:tcW w:w="248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01.01.2024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30.06.2024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8 409,8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8 409,8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3 620,0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1 861,9</w:t>
            </w:r>
          </w:p>
        </w:tc>
        <w:tc>
          <w:tcPr>
            <w:tcW w:w="9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1 407,4 тыс. рублей запланировано на 3,4 кварталы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1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Контрольное собы</w:t>
            </w:r>
            <w:r>
              <w:rPr>
                <w:rFonts w:cs="Times New Roman" w:ascii="Times New Roman" w:hAnsi="Times New Roman"/>
              </w:rPr>
              <w:t xml:space="preserve">тие  </w:t>
              <w:br/>
              <w:t xml:space="preserve"> муниципальной программы 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Е.М. Турова)</w:t>
            </w:r>
          </w:p>
        </w:tc>
        <w:tc>
          <w:tcPr>
            <w:tcW w:w="248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Из общего числа мероприятий проведены: - </w:t>
            </w:r>
            <w:r>
              <w:rPr>
                <w:rFonts w:eastAsia="Calibri" w:cs="Times New Roman" w:ascii="Times New Roman" w:hAnsi="Times New Roman"/>
                <w:bCs/>
                <w:iCs/>
                <w:sz w:val="24"/>
                <w:szCs w:val="24"/>
              </w:rPr>
              <w:t>Урок безопасности «Самое дорогое, что есть – ЖИЗНЬ» Профилактическая беседа- викторина ЗОЖ «Быть здоровым , значит, быть счастливым», Игровая программа «Уроки вежливости», Игровая-программа «Мы ребята казачата», Вечер памяти «Юные безусые герои»,</w:t>
            </w:r>
          </w:p>
          <w:p>
            <w:pPr>
              <w:pStyle w:val="Normal"/>
              <w:widowControl/>
              <w:suppressAutoHyphens w:val="true"/>
              <w:spacing w:lineRule="atLeast" w:line="240"/>
              <w:jc w:val="both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День юного героя – антифашиста, Игры на свежем воздухе «Зимние забавы», Посиделки «Поющая станица», Веселый праздник для детей «Хочешь верь, а хочешь нет», Познавательно – развлекательная программа «Наше будущее», Развлекательная программа «Час веселых затей для детей», Краеведческий час посвященный плану РДК г. «Наш край родной в стихах и прозе» в рамках празднования 100 - летия образования Красносулинского района, Развлекательная программа для детей «В гостях у Загадки», Беседа для детей «Зло против человечества», Беседа о наркомании, её проблемах и последствиях «Скажем наркотикам НЕТ! », Игровая программа «Самый сильный, самый ловкий», Митинг, посвященный освобождению ст. Владимировской «Низкий поклон Вам, земляки!», Конкурсно - развлекательная программа ко Дню Святого Валентина «Валентинов день», Тематическая дискотека «Стрелы Амура», Уроки мира «Афганистан – незаживающая рана», Тематическая программа «Вместе против террора», Игровая программа «Зимние виды спорта», Конкурсная программа ко Дню защитников Отечества «Завтра в строй», Посиделки «Поющая станица», Тематическая беседа о вреде курения «Вдыхай!», Конкурсно – игровая программа «Поездка за хорошим настроением», Праздничное гуляние «Веселись честной народ, Масленица идет!», Профилактическая беседа «Будьте бдительны в обращении с огнем!», Конкурсно - игровая программа для детей «Армейский калейдоскоп», Выставка рисунков «Будем в армии служить», Развлекательная программа для молодежи «Курс молодого бойца», Разговор – размышление «Главнная в жизни профессия», Дискотека« Молодежный драйв», Информационный час «Наше будущее в наших руках, Акция «Добрым словом друг друга согреем»,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Игровая программа Ко Дню защиты детей «В лето на всех парусах», Игровая программа «Помогай нам солнышко крепнуть и расти», Дискотека Нам жара не помеха – будут танцы и много смеха», Информационно – просветительское мероприятие «Дружно, смело, с оптимизмом – за здоровый образ жизни», Познавательная викторина «Июнь – муравник», Конкурсная семейная программа «Как хорошо, что есть семья», Викторина «Цветочный алфавит», Познавательная программа «Любовь моя Россия», Вечер патриотической песни «А я люблю свою Россию»,</w:t>
            </w:r>
            <w:r>
              <w:rPr>
                <w:rFonts w:eastAsia="Calibri" w:cs="Times New Roman CYR" w:ascii="Times New Roman" w:hAnsi="Times New Roman"/>
                <w:sz w:val="24"/>
                <w:szCs w:val="24"/>
              </w:rPr>
              <w:t xml:space="preserve"> Профилактическая беседа «Берегите лес от пожара»,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Выставка детских рисунков «Широка страна моя родная» и многие другие.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Всего проведено: 385 мероприятия, которые посетили: 52 576 человек, в организации мероприятий принимали: 207 человек. Регулярно работает 12 клубных формирований . Расходы бюджета поселения на выплаты по оплате труда работников учреждений культуры составили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2 324,1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Для закупки товаров, работ и услуг,  для бюджетных нужд были заключены следующие договора: на предоставление коммунальных услуг (контракт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>61270201967 от 09.01.24г. ПАО «ТНС Энерго» на сумму 535300 руб.,</w:t>
            </w:r>
            <w:r>
              <w:rPr>
                <w:rFonts w:cs="Times New Roman" w:ascii="Times New Roman" w:hAnsi="Times New Roman"/>
                <w:color w:val="FF0000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контракт по предоставлению услуги к сети Интернет  №40308885814 ПАО «МТС» от 09.01.24 г., на сумму 43200,00 руб., контракт № 480 ЗВФ от 09.01.2024 ГУП РО «УРСВ» на холодное водоснабжение на сумму 89900 руб.,   контракт №КС/124 от  09.01.2024г ООО «Экострой-Дон» на вывоз ТКО на сумму 24386,88 руб., контракт №331615073.22 от 09.01.2024 г ПАО «Ростелеком» на предоставление услуг телефонной связи 16800 руб., контракт № К037309/24 от 18.03.24 СКБ "Контур" на предоставление права использования системы Контур-Экстерн на сумму 27588 руб., контракт №1 от 09.01.24 на обслуживание сайта ООО «Власть-инфо на сумму 13200 руб.; контракт №1 от 09.01.24 ГПХ Уборщица  Мустафаева И.И. на сумму 138000,00 руб.; контракт №2 от 09.01.24 ГПХ Уборщица Анохина М.Г. на сумму 138000,00 руб.; контракт №3 от 09.01.24 ГПХ Дворник, уборщик Волков С.А. на сумму 96552,00 руб.; контракт №4 от 09.01.24 ГПХ Дворник, уборщица Корольченко  Т.И. на сумму 110352,00 руб.; контракт №5 от 09.01.24 ГПХ Касимова М.К. гардеробщица на сумму 84000 руб.; контракт №6 от 09.01.24 ГПХ Истопник Карпов А.П. на сумму 64140,00 руб.; контракт №7 от 09.01.24 ГПХ Истопник Растеряев Е.Б. на сумму 64140,00 руб.;  контракт №8 от 09.01.24 ГПХ Истопник Туров А.Е. на сумму 64140,00 руб.; контракт №9 от 09.01.24 ГПХ Истопник Силантьев Г.А. на сумму 64140,00 руб.;    контракт №10 от 01.02.2024г ООО «Пожсервис» ТО охранной сигнализации на сумму 35200,00 руб., контракт № 11 от 01.02.24 ООО «Пожсервис» ТО эл.щитовой на сумму 132000,00 руб., контракт № 12 от 01.02.24 ООО «Пожсервис» ТО  (АУПС) и (СОУЭ) на сумму 42900,00 руб., контракт № 13 от 01.02.24 ООО «Пожсервис» на обслуживание вентиляционной системы на сумму 69300,00 руб., контракт № 14 от 01.02.24 ООО «Пожсервис» на обслуживание противодымной защиты на сумму 52800,00 руб.,   контракт № 15 от 07.02.24 ООО «Управляющая компания» на обслуживание котельной на сумму 16500,00 руб., контракт № 16 от 22.02.24 ИП Гаврилова В.Ю. приобретение канц.товаров на сумму 33883,73 руб.,          контракт №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от 03.04.24 на ГПХ Анохина М.Г. дворник на сумму 82764,00 руб.; контракт №18 от 15.04.2024 ГПХ Карпов А.П. штукатурка  на сумму 11495,00 руб.; контракт № 19 от 24.04.2024 г.ООО «Пожсервис» на вывод охр.сигнализации на сотовый телефон, установка свето-звукового  сопровождения на фасад здания на сумму 18000 руб., контракт № 20 от 24.06.2024 ИП ИП Высочкин А.И. зарядка и ремонт огнетушителей на сумму 3600,00 руб., контракт № 21 от 10.07.2024 г с ИП Козырь В.В. хоз.товары на сумму 35580,00 руб.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30.06.2024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59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7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Итого по муниципальной  </w:t>
              <w:br/>
              <w:t>программе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eastAsia="Calibri" w:cs="Times New Roman" w:ascii="Times New Roman" w:hAnsi="Times New Roman"/>
              </w:rPr>
              <w:t xml:space="preserve">                         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24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8 466,6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8 466,6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3 629,1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1 871,0</w:t>
            </w:r>
          </w:p>
        </w:tc>
        <w:tc>
          <w:tcPr>
            <w:tcW w:w="9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1 455,1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  <w:tr>
        <w:trPr>
          <w:trHeight w:val="375" w:hRule="atLeast"/>
        </w:trPr>
        <w:tc>
          <w:tcPr>
            <w:tcW w:w="59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 МБУК «Владимировский сельский Дом культуры» (директор Е.М. Турова)</w:t>
            </w:r>
          </w:p>
        </w:tc>
        <w:tc>
          <w:tcPr>
            <w:tcW w:w="24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8 466,6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8 466,6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3 629,1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1 871,0</w:t>
            </w:r>
          </w:p>
        </w:tc>
        <w:tc>
          <w:tcPr>
            <w:tcW w:w="9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1 455,1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50" w:footer="0" w:bottom="426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ПОЯСНИТЕЛЬНАЯ ЗАПИСКА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к отчету об исполнении плана  реализации  муниципальной программы</w:t>
      </w:r>
      <w:r>
        <w:rPr>
          <w:rFonts w:cs="Times New Roman" w:ascii="Times New Roman" w:hAnsi="Times New Roman"/>
          <w:bCs/>
          <w:sz w:val="28"/>
          <w:szCs w:val="28"/>
        </w:rPr>
        <w:t>: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«Развитие культуры, 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физической культуры и спорта»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отчетный период  -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 месяцев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Муниципальная программа Владимировского сельского поселения «Развитие культуры,  физической культуры и спорта» (далее – муниципальная программа) утверждена постановлением Администрации Владимировского сельского поселения 20.12.2018 № 107.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реализацию муниципальной программы 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8 466,6</w:t>
      </w:r>
      <w:r>
        <w:rPr>
          <w:rFonts w:cs="Times New Roman" w:ascii="Times New Roman" w:hAnsi="Times New Roman"/>
          <w:sz w:val="28"/>
          <w:szCs w:val="28"/>
        </w:rPr>
        <w:t xml:space="preserve"> тыс. руб. По состоянию на 01.07.202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г. заключено 27 контрактов на сумму 1 861,9 тыс. рублей. Фактическое освоение средств составило 3 620,0  тыс. рублей или 43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%.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Подпрограмма 1 – «Развитие физической культуры и спорта» (далее – подпрограмма 1);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Подпрограмма  2  –  «Развитие культурно - досуговой деятельности» (далее – подпрограмма 2).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постановлением Администрации Владимировского сельского поселения от 02.02.2021 № 10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распоряжением  Администрации Владимировского сельского поселения от 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.12.202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утвержден план реализации муниципальной программы Владимировского сельского поселения «Развитие культуры,  физической культуры и спорта» на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 (далее - план реализации).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реализацию подпрограммы 1 на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 предусмотрено 56,8 тыс. рублей.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За 6 месяцев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 осуществлен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выезд команд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поселения на спортивные мероприятия на сумму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4,6</w:t>
      </w:r>
      <w:r>
        <w:rPr>
          <w:rFonts w:cs="Times New Roman" w:ascii="Times New Roman" w:hAnsi="Times New Roman"/>
          <w:sz w:val="28"/>
          <w:szCs w:val="28"/>
        </w:rPr>
        <w:t xml:space="preserve"> тыс. рублей, фактическое освоение средств составило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9,1</w:t>
      </w:r>
      <w:r>
        <w:rPr>
          <w:rFonts w:cs="Times New Roman" w:ascii="Times New Roman" w:hAnsi="Times New Roman"/>
          <w:sz w:val="28"/>
          <w:szCs w:val="28"/>
        </w:rPr>
        <w:t xml:space="preserve"> тыс. рублей или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16</w:t>
      </w:r>
      <w:r>
        <w:rPr>
          <w:rFonts w:cs="Times New Roman" w:ascii="Times New Roman" w:hAnsi="Times New Roman"/>
          <w:sz w:val="28"/>
          <w:szCs w:val="28"/>
        </w:rPr>
        <w:t xml:space="preserve"> %.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подпрограммы 1 предусмотрены выполнение одного основного мероприятия, которое за 6 месяцев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 выполнено в установленный срок (1.1. «Развитие физической культуры и спорта»).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Контрольное событие подпрограммы 1 выполнено в установленный срок. В результате спортивные команды поселения осуществили 6 выездов на спортивные мероприятия.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На реализацию подпрограммы 2 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 предусмотрено 8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409,8</w:t>
      </w:r>
      <w:r>
        <w:rPr>
          <w:rFonts w:cs="Times New Roman" w:ascii="Times New Roman" w:hAnsi="Times New Roman"/>
          <w:sz w:val="28"/>
          <w:szCs w:val="28"/>
        </w:rPr>
        <w:t xml:space="preserve"> тыс. рублей. Заключено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27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муниципальных контрактов 1 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861,9</w:t>
      </w:r>
      <w:r>
        <w:rPr>
          <w:rFonts w:cs="Times New Roman" w:ascii="Times New Roman" w:hAnsi="Times New Roman"/>
          <w:sz w:val="28"/>
          <w:szCs w:val="28"/>
        </w:rPr>
        <w:t xml:space="preserve"> тыс. рублей или </w:t>
      </w:r>
      <w:bookmarkStart w:id="0" w:name="_GoBack"/>
      <w:bookmarkEnd w:id="0"/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57</w:t>
      </w:r>
      <w:r>
        <w:rPr>
          <w:rFonts w:cs="Times New Roman" w:ascii="Times New Roman" w:hAnsi="Times New Roman"/>
          <w:sz w:val="28"/>
          <w:szCs w:val="28"/>
        </w:rPr>
        <w:t>%.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 рамках подпрограммы  в установленный срок выполнено одно основное мероприятие  («Развитие культурно - досуговой деятельности»), такие как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>Урок безопасности «Самое дорогое, что есть – ЖИЗНЬ» Профилактическая беседа- викторина ЗОЖ «Быть здоровым , значит, быть счастливым», Игровая программа«Уроки вежливости», Игровая-программа «Мы ребята казачата», Вечер памяти«Юные безусые герои»,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День юного героя – антифашиста, Игры на свежем воздухе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«Зимние забавы», Посиделки «Поющая станица», Веселый праздник для детей «Хочешь верь, а хочешь нет», Познавательно – развлекательная программа «Наше будущее», Развлекательная программа «Час веселых затей для детей», Краеведческий час посвященный плану РДК г. </w:t>
      </w:r>
    </w:p>
    <w:p>
      <w:pPr>
        <w:pStyle w:val="Normal"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«Наш край родной в стихах и прозе» в рамках празднования 100 - летия образования Красносулинского района, Развлекательная программа для детей «В гостях у Загадки», Беседа для детей «Зло против человечества»,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Беседа о наркомании, её проблемах и последствиях «Скажем наркотикам НЕТ! », Игровая программа «Самый сильный, самый ловкий», Митинг, посвященный освобождению ст. Владимировской «Низкий поклон Вам, земляки!», Конкурсно - развлекательная программа ко Дню Святого Валентина «Валентинов день», Тематическая дискотека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«Стрелы Амура», Уроки мира «Афганистан – незаживающая рана», Тематическая программа «Вместе против террора», Игровая программа 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«Зимние виды спорта», Конкурсная программа ко Дню защитников Отечества «Завтра в строй», Посиделки «Поющая станица», Тематическая беседа о вреде курения «Вдыхай!», Конкурсно – игровая программа «Поездка за хорошим настроением», Праздничное гуляние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«Веселись честной народ, Масленица идет!», Профилактическая беседа 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«Будьте бдительны в обращении с огнем!», Конкурсно - игровая программа для детей «Армейский калейдоскоп», Выставка рисунков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«Будем в армии служить», Развлекательная программа для молодежи 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«Курс молодого бойца», Разговор – размышление «Главнная в жизни профессия», Дискотека« Молодежный драйв», Информационный час</w:t>
      </w:r>
    </w:p>
    <w:p>
      <w:pPr>
        <w:pStyle w:val="Standard"/>
        <w:spacing w:lineRule="atLeast" w:line="2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«Наше будущее в наших руках, Акция «Добрым словом друг друга согреем», </w:t>
      </w:r>
      <w:r>
        <w:rPr>
          <w:rFonts w:eastAsia="Times New Roman" w:cs="Times New Roman" w:ascii="Times New Roman" w:hAnsi="Times New Roman"/>
          <w:sz w:val="28"/>
          <w:szCs w:val="28"/>
        </w:rPr>
        <w:t>Игровая программа Ко Дню защиты детей «В лето на всех парусах», Игровая программа «Помогай нам солнышко крепнуть и расти», Дискотека Нам жара не помеха – будут танцы и много смеха», Информационно – просветительское мероприятие «Дружно, смело, с оптимизмом – за здоровый образ жизни», Познавательная викторина</w:t>
      </w:r>
    </w:p>
    <w:p>
      <w:pPr>
        <w:pStyle w:val="Standard"/>
        <w:spacing w:lineRule="atLeast" w:line="2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«Июнь – муравник», Конкурсная семейная программа «Как хорошо, что есть семья», Викторина «Цветочный алфавит», Познавательная программа «Любовь моя Россия», Вечер патриотической песни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«А я люблю свою Россию»,</w:t>
      </w:r>
      <w:r>
        <w:rPr>
          <w:rFonts w:eastAsia="Times New Roman" w:cs="Times New Roman CYR" w:ascii="Times New Roman" w:hAnsi="Times New Roman"/>
          <w:sz w:val="28"/>
          <w:szCs w:val="28"/>
          <w:lang w:eastAsia="ar-SA"/>
        </w:rPr>
        <w:t xml:space="preserve"> Профилактическая беседа «Берегите лес от пожара»,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Выставка детских рисунков «Широка страна моя родная» и многие другие;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Контрольное событие подпрограммы  выполнено в установленные сроки. Созданы условия для удовлетворения потребностей населения в культурно - досуговой деятельности.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 итогам проведенного анализа исполнения плана реализации муниципальной программы Владимировского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 </w:t>
      </w:r>
      <w:r>
        <w:rPr>
          <w:rFonts w:cs="Times New Roman" w:ascii="Times New Roman" w:hAnsi="Times New Roman"/>
          <w:sz w:val="28"/>
          <w:szCs w:val="28"/>
        </w:rPr>
        <w:t>По итогам проведенного анализа исполнения плана реализации муниципальной программы Владимировского сельского поселения «Развитие культуры, физической культуры и спорта»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Владимировского сельского поселения                                                   А.А. Изварин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Директор МБУК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«Владимировский сельский Дом культуры»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Е.М.</w:t>
      </w:r>
      <w:r>
        <w:rPr>
          <w:rFonts w:cs="Times New Roman" w:ascii="Times New Roman" w:hAnsi="Times New Roman"/>
          <w:sz w:val="28"/>
          <w:szCs w:val="28"/>
        </w:rPr>
        <w:t xml:space="preserve"> Турова  </w:t>
      </w:r>
    </w:p>
    <w:sectPr>
      <w:type w:val="nextPage"/>
      <w:pgSz w:w="11906" w:h="16838"/>
      <w:pgMar w:left="851" w:right="425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altName w:val=" 'Century Gothic'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" w:customStyle="1">
    <w:name w:val="s1"/>
    <w:basedOn w:val="DefaultParagraphFont"/>
    <w:qFormat/>
    <w:rsid w:val="003e59ca"/>
    <w:rPr/>
  </w:style>
  <w:style w:type="character" w:styleId="Appleconvertedspace" w:customStyle="1">
    <w:name w:val="apple-converted-space"/>
    <w:basedOn w:val="DefaultParagraphFont"/>
    <w:qFormat/>
    <w:rsid w:val="003e59ca"/>
    <w:rPr/>
  </w:style>
  <w:style w:type="character" w:styleId="S2" w:customStyle="1">
    <w:name w:val="s2"/>
    <w:basedOn w:val="DefaultParagraphFont"/>
    <w:qFormat/>
    <w:rsid w:val="003e59ca"/>
    <w:rPr/>
  </w:style>
  <w:style w:type="character" w:styleId="S3" w:customStyle="1">
    <w:name w:val="s3"/>
    <w:basedOn w:val="DefaultParagraphFont"/>
    <w:qFormat/>
    <w:rsid w:val="003e59ca"/>
    <w:rPr/>
  </w:style>
  <w:style w:type="character" w:styleId="S6" w:customStyle="1">
    <w:name w:val="s6"/>
    <w:basedOn w:val="DefaultParagraphFont"/>
    <w:qFormat/>
    <w:rsid w:val="003e59ca"/>
    <w:rPr/>
  </w:style>
  <w:style w:type="character" w:styleId="S7" w:customStyle="1">
    <w:name w:val="s7"/>
    <w:basedOn w:val="DefaultParagraphFont"/>
    <w:qFormat/>
    <w:rsid w:val="003e59ca"/>
    <w:rPr/>
  </w:style>
  <w:style w:type="character" w:styleId="S8" w:customStyle="1">
    <w:name w:val="s8"/>
    <w:basedOn w:val="DefaultParagraphFont"/>
    <w:qFormat/>
    <w:rsid w:val="003e59ca"/>
    <w:rPr/>
  </w:style>
  <w:style w:type="character" w:styleId="S9" w:customStyle="1">
    <w:name w:val="s9"/>
    <w:basedOn w:val="DefaultParagraphFont"/>
    <w:qFormat/>
    <w:rsid w:val="003e59ca"/>
    <w:rPr/>
  </w:style>
  <w:style w:type="character" w:styleId="S10" w:customStyle="1">
    <w:name w:val="s10"/>
    <w:basedOn w:val="DefaultParagraphFont"/>
    <w:qFormat/>
    <w:rsid w:val="003e59ca"/>
    <w:rPr/>
  </w:style>
  <w:style w:type="character" w:styleId="S11" w:customStyle="1">
    <w:name w:val="s11"/>
    <w:basedOn w:val="DefaultParagraphFont"/>
    <w:qFormat/>
    <w:rsid w:val="003e59ca"/>
    <w:rPr/>
  </w:style>
  <w:style w:type="character" w:styleId="S12" w:customStyle="1">
    <w:name w:val="s12"/>
    <w:basedOn w:val="DefaultParagraphFont"/>
    <w:qFormat/>
    <w:rsid w:val="003e59ca"/>
    <w:rPr/>
  </w:style>
  <w:style w:type="character" w:styleId="S13" w:customStyle="1">
    <w:name w:val="s13"/>
    <w:basedOn w:val="DefaultParagraphFont"/>
    <w:qFormat/>
    <w:rsid w:val="003e59ca"/>
    <w:rPr/>
  </w:style>
  <w:style w:type="character" w:styleId="S14" w:customStyle="1">
    <w:name w:val="s14"/>
    <w:basedOn w:val="DefaultParagraphFont"/>
    <w:qFormat/>
    <w:rsid w:val="003e59ca"/>
    <w:rPr/>
  </w:style>
  <w:style w:type="character" w:styleId="S15" w:customStyle="1">
    <w:name w:val="s15"/>
    <w:basedOn w:val="DefaultParagraphFont"/>
    <w:qFormat/>
    <w:rsid w:val="003e59ca"/>
    <w:rPr/>
  </w:style>
  <w:style w:type="character" w:styleId="S17" w:customStyle="1">
    <w:name w:val="s17"/>
    <w:basedOn w:val="DefaultParagraphFont"/>
    <w:qFormat/>
    <w:rsid w:val="003e59ca"/>
    <w:rPr/>
  </w:style>
  <w:style w:type="character" w:styleId="S18" w:customStyle="1">
    <w:name w:val="s18"/>
    <w:basedOn w:val="DefaultParagraphFont"/>
    <w:qFormat/>
    <w:rsid w:val="003e59ca"/>
    <w:rPr/>
  </w:style>
  <w:style w:type="character" w:styleId="S19" w:customStyle="1">
    <w:name w:val="s19"/>
    <w:basedOn w:val="DefaultParagraphFont"/>
    <w:qFormat/>
    <w:rsid w:val="003e59ca"/>
    <w:rPr/>
  </w:style>
  <w:style w:type="character" w:styleId="S20" w:customStyle="1">
    <w:name w:val="s20"/>
    <w:basedOn w:val="DefaultParagraphFont"/>
    <w:qFormat/>
    <w:rsid w:val="003e59ca"/>
    <w:rPr/>
  </w:style>
  <w:style w:type="character" w:styleId="S21" w:customStyle="1">
    <w:name w:val="s21"/>
    <w:basedOn w:val="DefaultParagraphFont"/>
    <w:qFormat/>
    <w:rsid w:val="003e59ca"/>
    <w:rPr/>
  </w:style>
  <w:style w:type="character" w:styleId="S22" w:customStyle="1">
    <w:name w:val="s22"/>
    <w:basedOn w:val="DefaultParagraphFont"/>
    <w:qFormat/>
    <w:rsid w:val="003e59ca"/>
    <w:rPr/>
  </w:style>
  <w:style w:type="character" w:styleId="S23" w:customStyle="1">
    <w:name w:val="s23"/>
    <w:basedOn w:val="DefaultParagraphFont"/>
    <w:qFormat/>
    <w:rsid w:val="003e59ca"/>
    <w:rPr/>
  </w:style>
  <w:style w:type="character" w:styleId="S24" w:customStyle="1">
    <w:name w:val="s24"/>
    <w:basedOn w:val="DefaultParagraphFont"/>
    <w:qFormat/>
    <w:rsid w:val="003e59ca"/>
    <w:rPr/>
  </w:style>
  <w:style w:type="character" w:styleId="S25" w:customStyle="1">
    <w:name w:val="s25"/>
    <w:basedOn w:val="DefaultParagraphFont"/>
    <w:qFormat/>
    <w:rsid w:val="003e59ca"/>
    <w:rPr/>
  </w:style>
  <w:style w:type="character" w:styleId="S26" w:customStyle="1">
    <w:name w:val="s26"/>
    <w:basedOn w:val="DefaultParagraphFont"/>
    <w:qFormat/>
    <w:rsid w:val="003e59ca"/>
    <w:rPr/>
  </w:style>
  <w:style w:type="character" w:styleId="S28" w:customStyle="1">
    <w:name w:val="s28"/>
    <w:basedOn w:val="DefaultParagraphFont"/>
    <w:qFormat/>
    <w:rsid w:val="003e59ca"/>
    <w:rPr/>
  </w:style>
  <w:style w:type="character" w:styleId="S29" w:customStyle="1">
    <w:name w:val="s29"/>
    <w:basedOn w:val="DefaultParagraphFont"/>
    <w:qFormat/>
    <w:rsid w:val="003e59ca"/>
    <w:rPr/>
  </w:style>
  <w:style w:type="character" w:styleId="S30" w:customStyle="1">
    <w:name w:val="s30"/>
    <w:basedOn w:val="DefaultParagraphFont"/>
    <w:qFormat/>
    <w:rsid w:val="003e59ca"/>
    <w:rPr/>
  </w:style>
  <w:style w:type="character" w:styleId="S31" w:customStyle="1">
    <w:name w:val="s31"/>
    <w:basedOn w:val="DefaultParagraphFont"/>
    <w:qFormat/>
    <w:rsid w:val="003e59ca"/>
    <w:rPr/>
  </w:style>
  <w:style w:type="character" w:styleId="S32" w:customStyle="1">
    <w:name w:val="s32"/>
    <w:basedOn w:val="DefaultParagraphFont"/>
    <w:qFormat/>
    <w:rsid w:val="003e59ca"/>
    <w:rPr/>
  </w:style>
  <w:style w:type="character" w:styleId="S34" w:customStyle="1">
    <w:name w:val="s34"/>
    <w:basedOn w:val="DefaultParagraphFont"/>
    <w:qFormat/>
    <w:rsid w:val="003e59ca"/>
    <w:rPr/>
  </w:style>
  <w:style w:type="character" w:styleId="S35" w:customStyle="1">
    <w:name w:val="s35"/>
    <w:basedOn w:val="DefaultParagraphFont"/>
    <w:qFormat/>
    <w:rsid w:val="003e59ca"/>
    <w:rPr/>
  </w:style>
  <w:style w:type="character" w:styleId="S37" w:customStyle="1">
    <w:name w:val="s37"/>
    <w:basedOn w:val="DefaultParagraphFont"/>
    <w:qFormat/>
    <w:rsid w:val="003e59ca"/>
    <w:rPr/>
  </w:style>
  <w:style w:type="character" w:styleId="S38" w:customStyle="1">
    <w:name w:val="s38"/>
    <w:basedOn w:val="DefaultParagraphFont"/>
    <w:qFormat/>
    <w:rsid w:val="003e59ca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P1" w:customStyle="1">
    <w:name w:val="p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" w:customStyle="1">
    <w:name w:val="p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" w:customStyle="1">
    <w:name w:val="p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" w:customStyle="1">
    <w:name w:val="p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" w:customStyle="1">
    <w:name w:val="p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" w:customStyle="1">
    <w:name w:val="p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" w:customStyle="1">
    <w:name w:val="p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" w:customStyle="1">
    <w:name w:val="p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9" w:customStyle="1">
    <w:name w:val="p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1" w:customStyle="1">
    <w:name w:val="p1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2" w:customStyle="1">
    <w:name w:val="p1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3" w:customStyle="1">
    <w:name w:val="p1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4" w:customStyle="1">
    <w:name w:val="p1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5" w:customStyle="1">
    <w:name w:val="p1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6" w:customStyle="1">
    <w:name w:val="p1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7" w:customStyle="1">
    <w:name w:val="p1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8" w:customStyle="1">
    <w:name w:val="p1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9" w:customStyle="1">
    <w:name w:val="p1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0" w:customStyle="1">
    <w:name w:val="p2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1" w:customStyle="1">
    <w:name w:val="p2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2" w:customStyle="1">
    <w:name w:val="p2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4" w:customStyle="1">
    <w:name w:val="p2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5" w:customStyle="1">
    <w:name w:val="p2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7" w:customStyle="1">
    <w:name w:val="p2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8" w:customStyle="1">
    <w:name w:val="p2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9" w:customStyle="1">
    <w:name w:val="p2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0" w:customStyle="1">
    <w:name w:val="p3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1" w:customStyle="1">
    <w:name w:val="p3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3" w:customStyle="1">
    <w:name w:val="p3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4" w:customStyle="1">
    <w:name w:val="p3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5" w:customStyle="1">
    <w:name w:val="p3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6" w:customStyle="1">
    <w:name w:val="p3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7" w:customStyle="1">
    <w:name w:val="p3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8" w:customStyle="1">
    <w:name w:val="p3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9" w:customStyle="1">
    <w:name w:val="p3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1" w:customStyle="1">
    <w:name w:val="p4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2" w:customStyle="1">
    <w:name w:val="p4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3" w:customStyle="1">
    <w:name w:val="p4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4" w:customStyle="1">
    <w:name w:val="p4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5" w:customStyle="1">
    <w:name w:val="p4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6" w:customStyle="1">
    <w:name w:val="p4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7" w:customStyle="1">
    <w:name w:val="p4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8" w:customStyle="1">
    <w:name w:val="p4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9" w:customStyle="1">
    <w:name w:val="p4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0" w:customStyle="1">
    <w:name w:val="p5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1" w:customStyle="1">
    <w:name w:val="p5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2" w:customStyle="1">
    <w:name w:val="p5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4" w:customStyle="1">
    <w:name w:val="p5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6" w:customStyle="1">
    <w:name w:val="p5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7" w:customStyle="1">
    <w:name w:val="p5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8" w:customStyle="1">
    <w:name w:val="p5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9" w:customStyle="1">
    <w:name w:val="p5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0" w:customStyle="1">
    <w:name w:val="p6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1" w:customStyle="1">
    <w:name w:val="p6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2" w:customStyle="1">
    <w:name w:val="p6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3" w:customStyle="1">
    <w:name w:val="p6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4" w:customStyle="1">
    <w:name w:val="p6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5" w:customStyle="1">
    <w:name w:val="p6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6" w:customStyle="1">
    <w:name w:val="p6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7" w:customStyle="1">
    <w:name w:val="p6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8" w:customStyle="1">
    <w:name w:val="p6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9" w:customStyle="1">
    <w:name w:val="p6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0" w:customStyle="1">
    <w:name w:val="p7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1" w:customStyle="1">
    <w:name w:val="p7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2" w:customStyle="1">
    <w:name w:val="p7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3" w:customStyle="1">
    <w:name w:val="p7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4" w:customStyle="1">
    <w:name w:val="p7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5" w:customStyle="1">
    <w:name w:val="p7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6" w:customStyle="1">
    <w:name w:val="p7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7" w:customStyle="1">
    <w:name w:val="p7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8" w:customStyle="1">
    <w:name w:val="p7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9" w:customStyle="1">
    <w:name w:val="p7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0" w:customStyle="1">
    <w:name w:val="p8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1" w:customStyle="1">
    <w:name w:val="p8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2" w:customStyle="1">
    <w:name w:val="p8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3" w:customStyle="1">
    <w:name w:val="p8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4" w:customStyle="1">
    <w:name w:val="p8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5" w:customStyle="1">
    <w:name w:val="p8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6" w:customStyle="1">
    <w:name w:val="p8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Cell" w:customStyle="1">
    <w:name w:val="ConsPlusCell"/>
    <w:uiPriority w:val="99"/>
    <w:qFormat/>
    <w:rsid w:val="00530eb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uiPriority w:val="1"/>
    <w:qFormat/>
    <w:rsid w:val="0046166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andard" w:customStyle="1">
    <w:name w:val="Standard"/>
    <w:qFormat/>
    <w:rsid w:val="00461667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, 'Century Gothic'" w:hAnsi="Calibri, 'Century Gothic'" w:eastAsia="Calibri, 'Century Gothic'" w:cs="Calibri, 'Century Gothic'"/>
      <w:color w:val="auto"/>
      <w:kern w:val="2"/>
      <w:sz w:val="22"/>
      <w:szCs w:val="22"/>
      <w:lang w:val="ru-RU" w:eastAsia="ru-RU" w:bidi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E3021-3787-48F1-AF67-4946D761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Application>LibreOffice/6.4.5.2$Windows_x86 LibreOffice_project/a726b36747cf2001e06b58ad5db1aa3a9a1872d6</Application>
  <Pages>16</Pages>
  <Words>1997</Words>
  <Characters>13393</Characters>
  <CharactersWithSpaces>15507</CharactersWithSpaces>
  <Paragraphs>160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2019-07-26T06:00:00Z</dcterms:created>
  <dc:creator>1</dc:creator>
  <dc:description/>
  <dc:language>ru-RU</dc:language>
  <cp:lastModifiedBy/>
  <cp:lastPrinted>2017-10-27T07:45:00Z</cp:lastPrinted>
  <dcterms:modified xsi:type="dcterms:W3CDTF">2024-07-23T14:32:32Z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