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AA5750" w:rsidP="00E321F3">
      <w:pPr>
        <w:ind w:firstLine="28"/>
        <w:jc w:val="center"/>
        <w:rPr>
          <w:b/>
          <w:sz w:val="24"/>
          <w:szCs w:val="24"/>
        </w:rPr>
      </w:pPr>
      <w:bookmarkStart w:id="0" w:name="bookmark1"/>
    </w:p>
    <w:p w:rsidR="00E321F3" w:rsidRDefault="00EE7350" w:rsidP="00E321F3">
      <w:pPr>
        <w:ind w:firstLine="28"/>
        <w:jc w:val="center"/>
        <w:rPr>
          <w:b/>
          <w:sz w:val="24"/>
          <w:szCs w:val="24"/>
        </w:rPr>
      </w:pPr>
      <w:r>
        <w:rPr>
          <w:b/>
          <w:sz w:val="24"/>
          <w:szCs w:val="24"/>
        </w:rPr>
        <w:t>РОССИЙСКАЯ ФЕДЕРАЦИЯ</w:t>
      </w:r>
    </w:p>
    <w:p w:rsidR="00142A69" w:rsidRDefault="00EE7350" w:rsidP="00E321F3">
      <w:pPr>
        <w:ind w:firstLine="28"/>
        <w:jc w:val="center"/>
        <w:rPr>
          <w:b/>
          <w:sz w:val="24"/>
          <w:szCs w:val="24"/>
        </w:rPr>
      </w:pPr>
      <w:r>
        <w:rPr>
          <w:b/>
          <w:sz w:val="24"/>
          <w:szCs w:val="24"/>
        </w:rPr>
        <w:t xml:space="preserve">АДМИНИСТРАЦИЯ </w:t>
      </w:r>
    </w:p>
    <w:p w:rsidR="00EE7350" w:rsidRDefault="00142A69" w:rsidP="00E321F3">
      <w:pPr>
        <w:ind w:firstLine="28"/>
        <w:jc w:val="center"/>
        <w:rPr>
          <w:b/>
          <w:sz w:val="24"/>
          <w:szCs w:val="24"/>
        </w:rPr>
      </w:pPr>
      <w:r>
        <w:rPr>
          <w:b/>
          <w:sz w:val="24"/>
          <w:szCs w:val="24"/>
        </w:rPr>
        <w:t>ВЛАДИМИРОВСКОГО</w:t>
      </w:r>
      <w:r w:rsidR="00EE7350">
        <w:rPr>
          <w:b/>
          <w:sz w:val="24"/>
          <w:szCs w:val="24"/>
        </w:rPr>
        <w:t xml:space="preserve">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71372C">
        <w:rPr>
          <w:sz w:val="24"/>
          <w:szCs w:val="24"/>
        </w:rPr>
        <w:t>25</w:t>
      </w:r>
      <w:r w:rsidR="00917B70" w:rsidRPr="000E7C76">
        <w:rPr>
          <w:sz w:val="24"/>
          <w:szCs w:val="24"/>
        </w:rPr>
        <w:t>.02</w:t>
      </w:r>
      <w:r w:rsidR="00F93772" w:rsidRPr="000E7C76">
        <w:rPr>
          <w:sz w:val="24"/>
          <w:szCs w:val="24"/>
        </w:rPr>
        <w:t>.20</w:t>
      </w:r>
      <w:r w:rsidRPr="000E7C76">
        <w:rPr>
          <w:sz w:val="24"/>
          <w:szCs w:val="24"/>
        </w:rPr>
        <w:t>2</w:t>
      </w:r>
      <w:r w:rsidR="00CA15ED">
        <w:rPr>
          <w:sz w:val="24"/>
          <w:szCs w:val="24"/>
        </w:rPr>
        <w:t>2</w:t>
      </w:r>
      <w:r w:rsidR="00E321F3" w:rsidRPr="000E7C76">
        <w:rPr>
          <w:sz w:val="24"/>
          <w:szCs w:val="24"/>
        </w:rPr>
        <w:t xml:space="preserve">  № </w:t>
      </w:r>
      <w:r w:rsidR="0071372C">
        <w:rPr>
          <w:sz w:val="24"/>
          <w:szCs w:val="24"/>
        </w:rPr>
        <w:t>22</w:t>
      </w:r>
    </w:p>
    <w:p w:rsidR="0026127D" w:rsidRPr="00E321F3" w:rsidRDefault="00142A69" w:rsidP="003E34A3">
      <w:pPr>
        <w:jc w:val="center"/>
        <w:rPr>
          <w:sz w:val="24"/>
          <w:szCs w:val="24"/>
        </w:rPr>
      </w:pPr>
      <w:r>
        <w:rPr>
          <w:sz w:val="24"/>
          <w:szCs w:val="24"/>
        </w:rPr>
        <w:t>ст.Владимировская</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8825D1" w:rsidRDefault="008825D1" w:rsidP="008825D1">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 внесении изменений</w:t>
      </w:r>
    </w:p>
    <w:p w:rsidR="008825D1" w:rsidRDefault="008825D1" w:rsidP="008825D1">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 xml:space="preserve"> в постановление Администрации </w:t>
      </w:r>
    </w:p>
    <w:p w:rsidR="008825D1" w:rsidRPr="00E321F3" w:rsidRDefault="008825D1" w:rsidP="008825D1">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28.02.2020 № 11</w:t>
      </w:r>
    </w:p>
    <w:p w:rsidR="008825D1" w:rsidRDefault="008825D1" w:rsidP="008825D1">
      <w:pPr>
        <w:pStyle w:val="ConsPlusNormal"/>
        <w:ind w:firstLine="709"/>
        <w:contextualSpacing/>
        <w:jc w:val="both"/>
        <w:rPr>
          <w:kern w:val="2"/>
          <w:sz w:val="24"/>
          <w:szCs w:val="24"/>
        </w:rPr>
      </w:pPr>
    </w:p>
    <w:p w:rsidR="008825D1" w:rsidRPr="00E321F3" w:rsidRDefault="008825D1" w:rsidP="008825D1">
      <w:pPr>
        <w:pStyle w:val="ConsPlusNormal"/>
        <w:ind w:firstLine="709"/>
        <w:contextualSpacing/>
        <w:jc w:val="both"/>
        <w:rPr>
          <w:color w:val="000000"/>
          <w:kern w:val="2"/>
          <w:sz w:val="24"/>
          <w:szCs w:val="24"/>
        </w:rPr>
      </w:pPr>
      <w:r w:rsidRPr="006A20DD">
        <w:rPr>
          <w:kern w:val="2"/>
          <w:sz w:val="24"/>
          <w:szCs w:val="24"/>
        </w:rPr>
        <w:t xml:space="preserve">В соответствии </w:t>
      </w:r>
      <w:r>
        <w:rPr>
          <w:kern w:val="2"/>
          <w:sz w:val="24"/>
          <w:szCs w:val="24"/>
        </w:rPr>
        <w:t xml:space="preserve">с </w:t>
      </w:r>
      <w:r w:rsidRPr="0014531E">
        <w:rPr>
          <w:kern w:val="2"/>
          <w:sz w:val="24"/>
          <w:szCs w:val="24"/>
        </w:rPr>
        <w:t xml:space="preserve">постановлением Администрации </w:t>
      </w:r>
      <w:r>
        <w:rPr>
          <w:kern w:val="2"/>
          <w:sz w:val="24"/>
          <w:szCs w:val="24"/>
        </w:rPr>
        <w:t xml:space="preserve">Владимировского сельского поселения от </w:t>
      </w:r>
      <w:r w:rsidRPr="00142A69">
        <w:rPr>
          <w:kern w:val="2"/>
          <w:sz w:val="24"/>
          <w:szCs w:val="24"/>
        </w:rPr>
        <w:t>поселения от 31.12.2015 №183 «Об утверждении Правил разработки и утверждения бюджетного прогноза Владимировского сельского поселения на долгосрочный период»</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Pr>
          <w:kern w:val="2"/>
          <w:sz w:val="24"/>
          <w:szCs w:val="24"/>
        </w:rPr>
        <w:t>3</w:t>
      </w:r>
      <w:r w:rsidRPr="00E321F3">
        <w:rPr>
          <w:kern w:val="2"/>
          <w:sz w:val="24"/>
          <w:szCs w:val="24"/>
        </w:rPr>
        <w:t xml:space="preserve"> Устава муниципального образования «</w:t>
      </w:r>
      <w:r>
        <w:rPr>
          <w:kern w:val="2"/>
          <w:sz w:val="24"/>
          <w:szCs w:val="24"/>
        </w:rPr>
        <w:t>Владимировское</w:t>
      </w:r>
      <w:r w:rsidRPr="00E321F3">
        <w:rPr>
          <w:kern w:val="2"/>
          <w:sz w:val="24"/>
          <w:szCs w:val="24"/>
        </w:rPr>
        <w:t xml:space="preserve"> сельское поселение», Администрация </w:t>
      </w:r>
      <w:r>
        <w:rPr>
          <w:kern w:val="2"/>
          <w:sz w:val="24"/>
          <w:szCs w:val="24"/>
        </w:rPr>
        <w:t>Владимировского</w:t>
      </w:r>
      <w:r w:rsidRPr="00E321F3">
        <w:rPr>
          <w:kern w:val="2"/>
          <w:sz w:val="24"/>
          <w:szCs w:val="24"/>
        </w:rPr>
        <w:t xml:space="preserve"> сельского поселения</w:t>
      </w:r>
    </w:p>
    <w:p w:rsidR="008825D1" w:rsidRPr="00E321F3" w:rsidRDefault="008825D1" w:rsidP="008825D1">
      <w:pPr>
        <w:tabs>
          <w:tab w:val="left" w:pos="709"/>
          <w:tab w:val="left" w:pos="993"/>
        </w:tabs>
        <w:ind w:firstLine="709"/>
        <w:jc w:val="center"/>
        <w:rPr>
          <w:b/>
          <w:color w:val="000000"/>
          <w:kern w:val="2"/>
          <w:sz w:val="24"/>
          <w:szCs w:val="24"/>
        </w:rPr>
      </w:pPr>
    </w:p>
    <w:p w:rsidR="008825D1" w:rsidRPr="00E321F3" w:rsidRDefault="008825D1" w:rsidP="008825D1">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8825D1" w:rsidRPr="00E321F3" w:rsidRDefault="008825D1" w:rsidP="008825D1">
      <w:pPr>
        <w:tabs>
          <w:tab w:val="left" w:pos="709"/>
          <w:tab w:val="left" w:pos="993"/>
          <w:tab w:val="left" w:pos="1134"/>
        </w:tabs>
        <w:ind w:firstLine="709"/>
        <w:jc w:val="both"/>
        <w:rPr>
          <w:color w:val="000000"/>
          <w:kern w:val="2"/>
          <w:sz w:val="24"/>
          <w:szCs w:val="24"/>
        </w:rPr>
      </w:pPr>
    </w:p>
    <w:p w:rsidR="008825D1" w:rsidRDefault="008825D1" w:rsidP="008825D1">
      <w:pPr>
        <w:ind w:firstLine="709"/>
        <w:contextualSpacing/>
        <w:jc w:val="both"/>
        <w:rPr>
          <w:kern w:val="2"/>
          <w:sz w:val="24"/>
          <w:szCs w:val="24"/>
        </w:rPr>
      </w:pPr>
      <w:r w:rsidRPr="00E321F3">
        <w:rPr>
          <w:color w:val="000000"/>
          <w:kern w:val="2"/>
          <w:sz w:val="24"/>
          <w:szCs w:val="24"/>
        </w:rPr>
        <w:t>1. </w:t>
      </w:r>
      <w:r w:rsidRPr="00777E58">
        <w:rPr>
          <w:kern w:val="2"/>
          <w:sz w:val="24"/>
          <w:szCs w:val="24"/>
        </w:rPr>
        <w:t xml:space="preserve">Внести изменения в приложение к постановлению Администрации Владимировского </w:t>
      </w:r>
      <w:r>
        <w:rPr>
          <w:kern w:val="2"/>
          <w:sz w:val="24"/>
          <w:szCs w:val="24"/>
        </w:rPr>
        <w:t>сельского поселения от 28.02.2020</w:t>
      </w:r>
      <w:r w:rsidRPr="00777E58">
        <w:rPr>
          <w:kern w:val="2"/>
          <w:sz w:val="24"/>
          <w:szCs w:val="24"/>
        </w:rPr>
        <w:t xml:space="preserve"> № 1</w:t>
      </w:r>
      <w:r>
        <w:rPr>
          <w:kern w:val="2"/>
          <w:sz w:val="24"/>
          <w:szCs w:val="24"/>
        </w:rPr>
        <w:t>1</w:t>
      </w:r>
      <w:r w:rsidRPr="00777E58">
        <w:rPr>
          <w:kern w:val="2"/>
          <w:sz w:val="24"/>
          <w:szCs w:val="24"/>
        </w:rPr>
        <w:t xml:space="preserve"> «Об утверждении бюджетного прогноза Владимировского сельского поселения на период 2020-2030 годов», изложив его в редакции согласно приложению к настоящему постановлению.</w:t>
      </w:r>
    </w:p>
    <w:p w:rsidR="00D41B49" w:rsidRPr="00E321F3" w:rsidRDefault="00777E58" w:rsidP="00D41B49">
      <w:pPr>
        <w:ind w:firstLine="709"/>
        <w:contextualSpacing/>
        <w:jc w:val="both"/>
        <w:rPr>
          <w:kern w:val="2"/>
          <w:sz w:val="24"/>
          <w:szCs w:val="24"/>
        </w:rPr>
      </w:pPr>
      <w:r>
        <w:rPr>
          <w:kern w:val="2"/>
          <w:sz w:val="24"/>
          <w:szCs w:val="24"/>
        </w:rPr>
        <w:t>2</w:t>
      </w:r>
      <w:r w:rsidR="00D41B49" w:rsidRPr="00E321F3">
        <w:rPr>
          <w:kern w:val="2"/>
          <w:sz w:val="24"/>
          <w:szCs w:val="24"/>
        </w:rPr>
        <w:t>. </w:t>
      </w:r>
      <w:r w:rsidR="008F3361" w:rsidRPr="008F3361">
        <w:rPr>
          <w:kern w:val="2"/>
          <w:sz w:val="24"/>
          <w:szCs w:val="24"/>
        </w:rPr>
        <w:t xml:space="preserve">Настоящее постановление </w:t>
      </w:r>
      <w:r w:rsidRPr="00777E58">
        <w:rPr>
          <w:kern w:val="2"/>
          <w:sz w:val="24"/>
          <w:szCs w:val="24"/>
        </w:rPr>
        <w:t>вступает в силу со дня его официального обнародования</w:t>
      </w:r>
      <w:proofErr w:type="gramStart"/>
      <w:r w:rsidRPr="00777E58">
        <w:rPr>
          <w:kern w:val="2"/>
          <w:sz w:val="24"/>
          <w:szCs w:val="24"/>
        </w:rPr>
        <w:t>.</w:t>
      </w:r>
      <w:r w:rsidR="00D41B49" w:rsidRPr="00E321F3">
        <w:rPr>
          <w:kern w:val="2"/>
          <w:sz w:val="24"/>
          <w:szCs w:val="24"/>
        </w:rPr>
        <w:t>.</w:t>
      </w:r>
      <w:proofErr w:type="gramEnd"/>
    </w:p>
    <w:p w:rsidR="00AA5750" w:rsidRDefault="00AA5750" w:rsidP="00D41B49">
      <w:pPr>
        <w:ind w:firstLine="709"/>
        <w:contextualSpacing/>
        <w:jc w:val="both"/>
        <w:rPr>
          <w:kern w:val="2"/>
          <w:sz w:val="24"/>
          <w:szCs w:val="24"/>
        </w:rPr>
      </w:pPr>
    </w:p>
    <w:p w:rsidR="00D41B49" w:rsidRPr="00E321F3" w:rsidRDefault="00777E58" w:rsidP="00D41B49">
      <w:pPr>
        <w:ind w:firstLine="709"/>
        <w:contextualSpacing/>
        <w:jc w:val="both"/>
        <w:rPr>
          <w:kern w:val="2"/>
          <w:sz w:val="24"/>
          <w:szCs w:val="24"/>
        </w:rPr>
      </w:pPr>
      <w:r>
        <w:rPr>
          <w:kern w:val="2"/>
          <w:sz w:val="24"/>
          <w:szCs w:val="24"/>
        </w:rPr>
        <w:t>3</w:t>
      </w:r>
      <w:r w:rsidR="00D41B49" w:rsidRPr="00E321F3">
        <w:rPr>
          <w:kern w:val="2"/>
          <w:sz w:val="24"/>
          <w:szCs w:val="24"/>
        </w:rPr>
        <w:t xml:space="preserve">. Контроль за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r w:rsidR="00142A69">
        <w:rPr>
          <w:sz w:val="24"/>
          <w:szCs w:val="24"/>
        </w:rPr>
        <w:t>Владимировского</w:t>
      </w:r>
      <w:r w:rsidRPr="00E321F3">
        <w:rPr>
          <w:sz w:val="24"/>
          <w:szCs w:val="24"/>
        </w:rPr>
        <w:t xml:space="preserve"> </w:t>
      </w:r>
    </w:p>
    <w:p w:rsidR="001E7744" w:rsidRPr="00E321F3" w:rsidRDefault="00E321F3" w:rsidP="00080258">
      <w:pPr>
        <w:tabs>
          <w:tab w:val="left" w:pos="-1701"/>
          <w:tab w:val="left" w:pos="7655"/>
        </w:tabs>
        <w:rPr>
          <w:color w:val="000000"/>
          <w:kern w:val="2"/>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EF577C">
        <w:rPr>
          <w:sz w:val="24"/>
          <w:szCs w:val="24"/>
        </w:rPr>
        <w:t xml:space="preserve">                     </w:t>
      </w:r>
      <w:r>
        <w:rPr>
          <w:sz w:val="24"/>
          <w:szCs w:val="24"/>
        </w:rPr>
        <w:t xml:space="preserve">   </w:t>
      </w:r>
      <w:r w:rsidR="00A64320" w:rsidRPr="00E321F3">
        <w:rPr>
          <w:sz w:val="24"/>
          <w:szCs w:val="24"/>
        </w:rPr>
        <w:t xml:space="preserve">       </w:t>
      </w:r>
      <w:r w:rsidR="00080258">
        <w:rPr>
          <w:sz w:val="24"/>
          <w:szCs w:val="24"/>
        </w:rPr>
        <w:t>Изварин А.</w:t>
      </w:r>
      <w:r w:rsidR="00CA15ED">
        <w:rPr>
          <w:sz w:val="24"/>
          <w:szCs w:val="24"/>
        </w:rPr>
        <w:t>А</w:t>
      </w:r>
      <w:r w:rsidR="00080258">
        <w:rPr>
          <w:sz w:val="24"/>
          <w:szCs w:val="24"/>
        </w:rPr>
        <w:t>.</w:t>
      </w: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142A69">
        <w:rPr>
          <w:color w:val="000000"/>
          <w:kern w:val="2"/>
          <w:sz w:val="22"/>
          <w:szCs w:val="22"/>
        </w:rPr>
        <w:t>Владимировского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0E7C76">
        <w:rPr>
          <w:sz w:val="22"/>
          <w:szCs w:val="22"/>
        </w:rPr>
        <w:t xml:space="preserve">от </w:t>
      </w:r>
      <w:r w:rsidR="0071372C">
        <w:rPr>
          <w:sz w:val="22"/>
          <w:szCs w:val="22"/>
        </w:rPr>
        <w:t>25</w:t>
      </w:r>
      <w:r w:rsidR="00917B70" w:rsidRPr="000E7C76">
        <w:rPr>
          <w:sz w:val="22"/>
          <w:szCs w:val="22"/>
        </w:rPr>
        <w:t>.02.20</w:t>
      </w:r>
      <w:r w:rsidR="003E34A3" w:rsidRPr="000E7C76">
        <w:rPr>
          <w:sz w:val="22"/>
          <w:szCs w:val="22"/>
        </w:rPr>
        <w:t>2</w:t>
      </w:r>
      <w:r w:rsidR="00CA15ED">
        <w:rPr>
          <w:sz w:val="22"/>
          <w:szCs w:val="22"/>
        </w:rPr>
        <w:t>2</w:t>
      </w:r>
      <w:r w:rsidRPr="000E7C76">
        <w:rPr>
          <w:sz w:val="22"/>
          <w:szCs w:val="22"/>
        </w:rPr>
        <w:t xml:space="preserve"> №</w:t>
      </w:r>
      <w:r w:rsidR="00D24384" w:rsidRPr="000E7C76">
        <w:rPr>
          <w:sz w:val="22"/>
          <w:szCs w:val="22"/>
        </w:rPr>
        <w:t xml:space="preserve"> </w:t>
      </w:r>
      <w:r w:rsidR="0071372C">
        <w:rPr>
          <w:sz w:val="22"/>
          <w:szCs w:val="22"/>
        </w:rPr>
        <w:t>22</w:t>
      </w:r>
      <w:bookmarkStart w:id="1" w:name="_GoBack"/>
      <w:bookmarkEnd w:id="1"/>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2A69" w:rsidP="0014531E">
      <w:pPr>
        <w:widowControl w:val="0"/>
        <w:autoSpaceDE w:val="0"/>
        <w:autoSpaceDN w:val="0"/>
        <w:adjustRightInd w:val="0"/>
        <w:jc w:val="center"/>
        <w:rPr>
          <w:b/>
          <w:sz w:val="24"/>
          <w:szCs w:val="24"/>
        </w:rPr>
      </w:pPr>
      <w:r>
        <w:rPr>
          <w:b/>
          <w:sz w:val="24"/>
          <w:szCs w:val="24"/>
        </w:rPr>
        <w:t>Владимировского</w:t>
      </w:r>
      <w:r w:rsidR="0014531E" w:rsidRPr="00825403">
        <w:rPr>
          <w:b/>
          <w:sz w:val="24"/>
          <w:szCs w:val="24"/>
        </w:rPr>
        <w:t xml:space="preserve"> с</w:t>
      </w:r>
      <w:r w:rsidR="00F1430E" w:rsidRPr="00825403">
        <w:rPr>
          <w:b/>
          <w:sz w:val="24"/>
          <w:szCs w:val="24"/>
        </w:rPr>
        <w:t>ельского поселения на период 2020</w:t>
      </w:r>
      <w:r w:rsidR="0014531E" w:rsidRPr="00825403">
        <w:rPr>
          <w:b/>
          <w:sz w:val="24"/>
          <w:szCs w:val="24"/>
        </w:rPr>
        <w:t>-</w:t>
      </w:r>
      <w:r w:rsidR="00F1430E" w:rsidRPr="00825403">
        <w:rPr>
          <w:b/>
          <w:sz w:val="24"/>
          <w:szCs w:val="24"/>
        </w:rPr>
        <w:t>2030</w:t>
      </w:r>
      <w:r w:rsidR="0014531E"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0E7C76" w:rsidRDefault="0014531E" w:rsidP="000E7C76">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142A69">
        <w:rPr>
          <w:sz w:val="24"/>
          <w:szCs w:val="24"/>
        </w:rPr>
        <w:t>Владимировского</w:t>
      </w:r>
      <w:r w:rsidR="0014531E" w:rsidRPr="00825403">
        <w:rPr>
          <w:sz w:val="24"/>
          <w:szCs w:val="24"/>
        </w:rPr>
        <w:t xml:space="preserve"> сельского поселения от 2</w:t>
      </w:r>
      <w:r w:rsidR="004057D0">
        <w:rPr>
          <w:sz w:val="24"/>
          <w:szCs w:val="24"/>
        </w:rPr>
        <w:t>1.08.</w:t>
      </w:r>
      <w:r w:rsidR="0014531E" w:rsidRPr="00825403">
        <w:rPr>
          <w:sz w:val="24"/>
          <w:szCs w:val="24"/>
        </w:rPr>
        <w:t>2007 года № </w:t>
      </w:r>
      <w:r w:rsidR="004057D0">
        <w:rPr>
          <w:sz w:val="24"/>
          <w:szCs w:val="24"/>
        </w:rPr>
        <w:t>16</w:t>
      </w:r>
      <w:r w:rsidR="0014531E" w:rsidRPr="00825403">
        <w:rPr>
          <w:sz w:val="24"/>
          <w:szCs w:val="24"/>
        </w:rPr>
        <w:t xml:space="preserve"> «</w:t>
      </w:r>
      <w:r w:rsidR="004057D0" w:rsidRPr="004057D0">
        <w:rPr>
          <w:sz w:val="24"/>
          <w:szCs w:val="24"/>
        </w:rPr>
        <w:t>Об утверждении положения о бюджетном процессе муниципального образования «Владимировское сельское поселение</w:t>
      </w:r>
      <w:r w:rsidR="0014531E" w:rsidRPr="00825403">
        <w:rPr>
          <w:sz w:val="24"/>
          <w:szCs w:val="24"/>
        </w:rPr>
        <w:t>»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142A69">
        <w:rPr>
          <w:sz w:val="24"/>
          <w:szCs w:val="24"/>
        </w:rPr>
        <w:t>Владимировского</w:t>
      </w:r>
      <w:r w:rsidRPr="00825403">
        <w:rPr>
          <w:sz w:val="24"/>
          <w:szCs w:val="24"/>
        </w:rPr>
        <w:t xml:space="preserve"> сельского поселения на долгосрочный период утверждены Постановлением Администрации </w:t>
      </w:r>
      <w:r w:rsidR="00142A69">
        <w:rPr>
          <w:sz w:val="24"/>
          <w:szCs w:val="24"/>
        </w:rPr>
        <w:t>Владимировского</w:t>
      </w:r>
      <w:r w:rsidRPr="00825403">
        <w:rPr>
          <w:sz w:val="24"/>
          <w:szCs w:val="24"/>
        </w:rPr>
        <w:t xml:space="preserve"> сельского поселения от </w:t>
      </w:r>
      <w:r w:rsidR="004057D0" w:rsidRPr="004057D0">
        <w:rPr>
          <w:sz w:val="24"/>
          <w:szCs w:val="24"/>
        </w:rPr>
        <w:t>31.12.2015 №183 «Об утверждении Правил разработки и утверждения бюджетного прогноза Владимировского сельского поселения на долгосрочный период</w:t>
      </w:r>
      <w:r w:rsidRPr="00825403">
        <w:rPr>
          <w:sz w:val="24"/>
          <w:szCs w:val="24"/>
        </w:rPr>
        <w:t>».</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w:t>
      </w:r>
      <w:r w:rsidR="00142A69">
        <w:rPr>
          <w:sz w:val="24"/>
          <w:szCs w:val="24"/>
        </w:rPr>
        <w:t>Владимировского</w:t>
      </w:r>
      <w:r w:rsidRPr="00494A5C">
        <w:rPr>
          <w:sz w:val="24"/>
          <w:szCs w:val="24"/>
        </w:rPr>
        <w:t xml:space="preserve"> сельского поселения Красносулинского района на 2020-2022 годы бюджетный прогноз </w:t>
      </w:r>
      <w:r w:rsidR="00142A69">
        <w:rPr>
          <w:sz w:val="24"/>
          <w:szCs w:val="24"/>
        </w:rPr>
        <w:t>Владимировского</w:t>
      </w:r>
      <w:r w:rsidRPr="00494A5C">
        <w:rPr>
          <w:sz w:val="24"/>
          <w:szCs w:val="24"/>
        </w:rPr>
        <w:t xml:space="preserve">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142A69">
        <w:rPr>
          <w:sz w:val="24"/>
          <w:szCs w:val="24"/>
        </w:rPr>
        <w:t>Владимировского</w:t>
      </w:r>
      <w:r w:rsidR="000B533D" w:rsidRPr="00FA1772">
        <w:rPr>
          <w:sz w:val="24"/>
          <w:szCs w:val="24"/>
        </w:rPr>
        <w:t xml:space="preserve"> сельского поселения</w:t>
      </w:r>
      <w:r w:rsidRPr="00FA1772">
        <w:rPr>
          <w:sz w:val="24"/>
          <w:szCs w:val="24"/>
        </w:rPr>
        <w:t xml:space="preserve"> </w:t>
      </w:r>
      <w:r w:rsidRPr="0082635A">
        <w:rPr>
          <w:sz w:val="24"/>
          <w:szCs w:val="24"/>
        </w:rPr>
        <w:t xml:space="preserve">от </w:t>
      </w:r>
      <w:r w:rsidR="006B75B7">
        <w:rPr>
          <w:sz w:val="24"/>
          <w:szCs w:val="24"/>
        </w:rPr>
        <w:t>1</w:t>
      </w:r>
      <w:r w:rsidR="00961E47">
        <w:rPr>
          <w:sz w:val="24"/>
          <w:szCs w:val="24"/>
        </w:rPr>
        <w:t>3</w:t>
      </w:r>
      <w:r w:rsidR="006B75B7">
        <w:rPr>
          <w:sz w:val="24"/>
          <w:szCs w:val="24"/>
        </w:rPr>
        <w:t>.02.</w:t>
      </w:r>
      <w:r w:rsidRPr="0082635A">
        <w:rPr>
          <w:sz w:val="24"/>
          <w:szCs w:val="24"/>
        </w:rPr>
        <w:t>20</w:t>
      </w:r>
      <w:r w:rsidR="006B75B7">
        <w:rPr>
          <w:sz w:val="24"/>
          <w:szCs w:val="24"/>
        </w:rPr>
        <w:t>20</w:t>
      </w:r>
      <w:r w:rsidRPr="0082635A">
        <w:rPr>
          <w:sz w:val="24"/>
          <w:szCs w:val="24"/>
        </w:rPr>
        <w:t xml:space="preserve"> № </w:t>
      </w:r>
      <w:r w:rsidR="006B75B7">
        <w:rPr>
          <w:sz w:val="24"/>
          <w:szCs w:val="24"/>
        </w:rPr>
        <w:t>1</w:t>
      </w:r>
      <w:r w:rsidR="00961E47">
        <w:rPr>
          <w:sz w:val="24"/>
          <w:szCs w:val="24"/>
        </w:rPr>
        <w:t>0</w:t>
      </w:r>
      <w:r w:rsidRPr="00FA1772">
        <w:rPr>
          <w:sz w:val="24"/>
          <w:szCs w:val="24"/>
        </w:rPr>
        <w:t xml:space="preserve"> в Правила разработки и утверждения бюджетного прогноза </w:t>
      </w:r>
      <w:r w:rsidR="00142A69">
        <w:rPr>
          <w:sz w:val="24"/>
          <w:szCs w:val="24"/>
        </w:rPr>
        <w:t>Владимировского</w:t>
      </w:r>
      <w:r w:rsidR="000B533D" w:rsidRPr="00FA1772">
        <w:rPr>
          <w:sz w:val="24"/>
          <w:szCs w:val="24"/>
        </w:rPr>
        <w:t xml:space="preserve">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142A69">
        <w:rPr>
          <w:sz w:val="24"/>
          <w:szCs w:val="24"/>
        </w:rPr>
        <w:t>Владимировского</w:t>
      </w:r>
      <w:r w:rsidR="00FA1772" w:rsidRPr="00FA1772">
        <w:rPr>
          <w:sz w:val="24"/>
          <w:szCs w:val="24"/>
        </w:rPr>
        <w:t xml:space="preserve">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 xml:space="preserve">Бюджетный прогноз </w:t>
      </w:r>
      <w:r w:rsidR="00142A69">
        <w:rPr>
          <w:sz w:val="24"/>
          <w:szCs w:val="24"/>
        </w:rPr>
        <w:t>Владимировского</w:t>
      </w:r>
      <w:r w:rsidRPr="00825403">
        <w:rPr>
          <w:sz w:val="24"/>
          <w:szCs w:val="24"/>
        </w:rPr>
        <w:t xml:space="preserve">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w:t>
      </w:r>
      <w:r w:rsidR="00142A69">
        <w:rPr>
          <w:sz w:val="24"/>
          <w:szCs w:val="24"/>
        </w:rPr>
        <w:t>Владимировского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142A69">
        <w:rPr>
          <w:sz w:val="24"/>
          <w:szCs w:val="24"/>
        </w:rPr>
        <w:t>Владимировского</w:t>
      </w:r>
      <w:r w:rsidRPr="00825403">
        <w:rPr>
          <w:sz w:val="24"/>
          <w:szCs w:val="24"/>
        </w:rPr>
        <w:t xml:space="preserve"> сельского поселения, а также основные подходы к формированию бюджетн</w:t>
      </w:r>
      <w:r w:rsidR="00E90465" w:rsidRPr="00825403">
        <w:rPr>
          <w:sz w:val="24"/>
          <w:szCs w:val="24"/>
        </w:rPr>
        <w:t xml:space="preserve">ой политики в указанном периоде, показатели финансового обеспечения муниципальных программ </w:t>
      </w:r>
      <w:r w:rsidR="00142A69">
        <w:rPr>
          <w:sz w:val="24"/>
          <w:szCs w:val="24"/>
        </w:rPr>
        <w:t>Владимировского</w:t>
      </w:r>
      <w:r w:rsidR="00E90465" w:rsidRPr="00825403">
        <w:rPr>
          <w:sz w:val="24"/>
          <w:szCs w:val="24"/>
        </w:rPr>
        <w:t xml:space="preserve">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Pr="00825403" w:rsidRDefault="00E90465" w:rsidP="00B8743A">
      <w:pPr>
        <w:autoSpaceDE w:val="0"/>
        <w:autoSpaceDN w:val="0"/>
        <w:adjustRightInd w:val="0"/>
        <w:ind w:firstLine="709"/>
        <w:jc w:val="both"/>
        <w:rPr>
          <w:sz w:val="24"/>
          <w:szCs w:val="24"/>
        </w:rPr>
      </w:pPr>
      <w:r w:rsidRPr="00825403">
        <w:rPr>
          <w:sz w:val="24"/>
          <w:szCs w:val="24"/>
        </w:rPr>
        <w:t>На 2020</w:t>
      </w:r>
      <w:r w:rsidR="00777E58">
        <w:rPr>
          <w:sz w:val="24"/>
          <w:szCs w:val="24"/>
        </w:rPr>
        <w:t xml:space="preserve"> </w:t>
      </w:r>
      <w:r w:rsidRPr="00825403">
        <w:rPr>
          <w:sz w:val="24"/>
          <w:szCs w:val="24"/>
        </w:rPr>
        <w:t xml:space="preserve">год  параметры бюджетного прогноза сформированы с учетом первоначально утвержденного решения Собрания депутатов </w:t>
      </w:r>
      <w:r w:rsidR="00142A69">
        <w:rPr>
          <w:sz w:val="24"/>
          <w:szCs w:val="24"/>
        </w:rPr>
        <w:t>Владимировского</w:t>
      </w:r>
      <w:r w:rsidRPr="00825403">
        <w:rPr>
          <w:sz w:val="24"/>
          <w:szCs w:val="24"/>
        </w:rPr>
        <w:t xml:space="preserve"> сельс</w:t>
      </w:r>
      <w:r w:rsidR="000E4981">
        <w:rPr>
          <w:sz w:val="24"/>
          <w:szCs w:val="24"/>
        </w:rPr>
        <w:t>кого поселения от 25.12.2019 № 95</w:t>
      </w:r>
      <w:r w:rsidRPr="00825403">
        <w:rPr>
          <w:sz w:val="24"/>
          <w:szCs w:val="24"/>
        </w:rPr>
        <w:t xml:space="preserve"> «О бюджете </w:t>
      </w:r>
      <w:r w:rsidR="00142A69">
        <w:rPr>
          <w:sz w:val="24"/>
          <w:szCs w:val="24"/>
        </w:rPr>
        <w:t>Владимировского</w:t>
      </w:r>
      <w:r w:rsidRPr="00825403">
        <w:rPr>
          <w:sz w:val="24"/>
          <w:szCs w:val="24"/>
        </w:rPr>
        <w:t xml:space="preserve"> сельского поселения Красносулинского района на 2020 год и на плановый период 2021 и 2022 годов».</w:t>
      </w:r>
    </w:p>
    <w:p w:rsidR="00777E58" w:rsidRPr="00777E58" w:rsidRDefault="00777E58" w:rsidP="00B8743A">
      <w:pPr>
        <w:jc w:val="both"/>
        <w:rPr>
          <w:sz w:val="24"/>
          <w:szCs w:val="24"/>
        </w:rPr>
      </w:pPr>
      <w:r>
        <w:rPr>
          <w:sz w:val="24"/>
          <w:szCs w:val="24"/>
        </w:rPr>
        <w:t xml:space="preserve">            </w:t>
      </w:r>
      <w:r w:rsidRPr="00777E58">
        <w:rPr>
          <w:sz w:val="24"/>
          <w:szCs w:val="24"/>
        </w:rPr>
        <w:t xml:space="preserve">На период 2021-2023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25.12.2020 № </w:t>
      </w:r>
      <w:r>
        <w:rPr>
          <w:sz w:val="24"/>
          <w:szCs w:val="24"/>
        </w:rPr>
        <w:t>115</w:t>
      </w:r>
      <w:r w:rsidRPr="00777E58">
        <w:rPr>
          <w:sz w:val="24"/>
          <w:szCs w:val="24"/>
        </w:rPr>
        <w:t xml:space="preserve"> «О бюджете Владимировского сельского поселения Красносулинского района на 2021 год и на плановый период 2022 и 2023 годов».</w:t>
      </w:r>
    </w:p>
    <w:p w:rsidR="00777E58" w:rsidRDefault="00777E58" w:rsidP="0014531E">
      <w:pPr>
        <w:autoSpaceDE w:val="0"/>
        <w:autoSpaceDN w:val="0"/>
        <w:adjustRightInd w:val="0"/>
        <w:ind w:firstLine="709"/>
        <w:jc w:val="both"/>
        <w:rPr>
          <w:sz w:val="24"/>
          <w:szCs w:val="24"/>
        </w:rPr>
      </w:pPr>
    </w:p>
    <w:p w:rsidR="00CA15ED" w:rsidRDefault="00CA15ED" w:rsidP="0014531E">
      <w:pPr>
        <w:autoSpaceDE w:val="0"/>
        <w:autoSpaceDN w:val="0"/>
        <w:adjustRightInd w:val="0"/>
        <w:ind w:firstLine="709"/>
        <w:jc w:val="both"/>
        <w:rPr>
          <w:sz w:val="24"/>
          <w:szCs w:val="24"/>
        </w:rPr>
      </w:pPr>
    </w:p>
    <w:p w:rsidR="00CA15ED" w:rsidRDefault="00CA15ED" w:rsidP="0014531E">
      <w:pPr>
        <w:autoSpaceDE w:val="0"/>
        <w:autoSpaceDN w:val="0"/>
        <w:adjustRightInd w:val="0"/>
        <w:ind w:firstLine="709"/>
        <w:jc w:val="both"/>
        <w:rPr>
          <w:sz w:val="24"/>
          <w:szCs w:val="24"/>
        </w:rPr>
      </w:pPr>
      <w:r w:rsidRPr="00CA15ED">
        <w:rPr>
          <w:sz w:val="24"/>
          <w:szCs w:val="24"/>
        </w:rPr>
        <w:lastRenderedPageBreak/>
        <w:t>На период 202</w:t>
      </w:r>
      <w:r>
        <w:rPr>
          <w:sz w:val="24"/>
          <w:szCs w:val="24"/>
        </w:rPr>
        <w:t>2</w:t>
      </w:r>
      <w:r w:rsidRPr="00CA15ED">
        <w:rPr>
          <w:sz w:val="24"/>
          <w:szCs w:val="24"/>
        </w:rPr>
        <w:t>-202</w:t>
      </w:r>
      <w:r>
        <w:rPr>
          <w:sz w:val="24"/>
          <w:szCs w:val="24"/>
        </w:rPr>
        <w:t>4</w:t>
      </w:r>
      <w:r w:rsidRPr="00CA15ED">
        <w:rPr>
          <w:sz w:val="24"/>
          <w:szCs w:val="24"/>
        </w:rPr>
        <w:t xml:space="preserve">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w:t>
      </w:r>
      <w:r>
        <w:rPr>
          <w:sz w:val="24"/>
          <w:szCs w:val="24"/>
        </w:rPr>
        <w:t>7</w:t>
      </w:r>
      <w:r w:rsidRPr="00CA15ED">
        <w:rPr>
          <w:sz w:val="24"/>
          <w:szCs w:val="24"/>
        </w:rPr>
        <w:t>.12.202</w:t>
      </w:r>
      <w:r>
        <w:rPr>
          <w:sz w:val="24"/>
          <w:szCs w:val="24"/>
        </w:rPr>
        <w:t>1</w:t>
      </w:r>
      <w:r w:rsidRPr="00CA15ED">
        <w:rPr>
          <w:sz w:val="24"/>
          <w:szCs w:val="24"/>
        </w:rPr>
        <w:t xml:space="preserve"> № 15 «О бюджете Владимировского сельского поселения Красносулинского района на 202</w:t>
      </w:r>
      <w:r>
        <w:rPr>
          <w:sz w:val="24"/>
          <w:szCs w:val="24"/>
        </w:rPr>
        <w:t>2</w:t>
      </w:r>
      <w:r w:rsidRPr="00CA15ED">
        <w:rPr>
          <w:sz w:val="24"/>
          <w:szCs w:val="24"/>
        </w:rPr>
        <w:t xml:space="preserve"> год и на плановый период 202</w:t>
      </w:r>
      <w:r>
        <w:rPr>
          <w:sz w:val="24"/>
          <w:szCs w:val="24"/>
        </w:rPr>
        <w:t>3</w:t>
      </w:r>
      <w:r w:rsidRPr="00CA15ED">
        <w:rPr>
          <w:sz w:val="24"/>
          <w:szCs w:val="24"/>
        </w:rPr>
        <w:t xml:space="preserve"> и 202</w:t>
      </w:r>
      <w:r>
        <w:rPr>
          <w:sz w:val="24"/>
          <w:szCs w:val="24"/>
        </w:rPr>
        <w:t>4</w:t>
      </w:r>
      <w:r w:rsidRPr="00CA15ED">
        <w:rPr>
          <w:sz w:val="24"/>
          <w:szCs w:val="24"/>
        </w:rPr>
        <w:t xml:space="preserve">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142A69">
        <w:rPr>
          <w:sz w:val="24"/>
          <w:szCs w:val="24"/>
        </w:rPr>
        <w:t>Владимировского</w:t>
      </w:r>
      <w:r w:rsidRPr="00825403">
        <w:rPr>
          <w:sz w:val="24"/>
          <w:szCs w:val="24"/>
        </w:rPr>
        <w:t xml:space="preserve">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t>На период 202</w:t>
      </w:r>
      <w:r w:rsidR="00CA15ED">
        <w:rPr>
          <w:sz w:val="24"/>
          <w:szCs w:val="24"/>
        </w:rPr>
        <w:t>3</w:t>
      </w:r>
      <w:r w:rsidRPr="00825403">
        <w:rPr>
          <w:sz w:val="24"/>
          <w:szCs w:val="24"/>
        </w:rPr>
        <w:t xml:space="preserve"> – 2030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на 104 процента ежегодно.</w:t>
      </w:r>
    </w:p>
    <w:p w:rsidR="0060419F" w:rsidRDefault="00CA15ED"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r>
        <w:rPr>
          <w:sz w:val="26"/>
          <w:szCs w:val="26"/>
        </w:rPr>
        <w:t>Б</w:t>
      </w:r>
      <w:r w:rsidR="00777E58">
        <w:rPr>
          <w:sz w:val="26"/>
          <w:szCs w:val="26"/>
        </w:rPr>
        <w:t xml:space="preserve">юджет </w:t>
      </w:r>
      <w:r w:rsidR="00777E58" w:rsidRPr="00777E58">
        <w:rPr>
          <w:sz w:val="26"/>
          <w:szCs w:val="26"/>
        </w:rPr>
        <w:t>Владимировского сельского поселения Красносулинского района</w:t>
      </w:r>
      <w:r w:rsidR="00777E58">
        <w:rPr>
          <w:sz w:val="26"/>
          <w:szCs w:val="26"/>
        </w:rPr>
        <w:t xml:space="preserve"> </w:t>
      </w:r>
      <w:r>
        <w:rPr>
          <w:sz w:val="26"/>
          <w:szCs w:val="26"/>
        </w:rPr>
        <w:t xml:space="preserve">на 2022 год </w:t>
      </w:r>
      <w:r w:rsidR="00777E58">
        <w:rPr>
          <w:sz w:val="26"/>
          <w:szCs w:val="26"/>
        </w:rPr>
        <w:t xml:space="preserve">запланирован </w:t>
      </w:r>
      <w:r>
        <w:rPr>
          <w:sz w:val="26"/>
          <w:szCs w:val="26"/>
        </w:rPr>
        <w:t>без</w:t>
      </w:r>
      <w:r w:rsidR="00777E58">
        <w:rPr>
          <w:sz w:val="26"/>
          <w:szCs w:val="26"/>
        </w:rPr>
        <w:t xml:space="preserve"> дефицит</w:t>
      </w:r>
      <w:r>
        <w:rPr>
          <w:sz w:val="26"/>
          <w:szCs w:val="26"/>
        </w:rPr>
        <w:t>а.</w:t>
      </w:r>
      <w:r w:rsidR="00777E58">
        <w:rPr>
          <w:sz w:val="26"/>
          <w:szCs w:val="26"/>
        </w:rPr>
        <w:t xml:space="preserve"> </w:t>
      </w: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00142A69">
        <w:rPr>
          <w:b/>
          <w:sz w:val="24"/>
          <w:szCs w:val="24"/>
        </w:rPr>
        <w:t>Владимировского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w:t>
            </w:r>
            <w:r w:rsidR="00142A69">
              <w:rPr>
                <w:sz w:val="23"/>
                <w:szCs w:val="23"/>
              </w:rPr>
              <w:t>Владимировского</w:t>
            </w:r>
            <w:r w:rsidR="00FB66C9">
              <w:rPr>
                <w:sz w:val="23"/>
                <w:szCs w:val="23"/>
              </w:rPr>
              <w:t xml:space="preserve"> сельского поселения</w:t>
            </w:r>
            <w:r w:rsidRPr="0060419F">
              <w:rPr>
                <w:sz w:val="23"/>
                <w:szCs w:val="23"/>
              </w:rPr>
              <w:t xml:space="preserve"> Красносулинского района</w:t>
            </w:r>
          </w:p>
        </w:tc>
      </w:tr>
      <w:tr w:rsidR="00FD14B3"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14B3" w:rsidRPr="0060419F" w:rsidRDefault="00FD14B3" w:rsidP="0060419F">
            <w:pPr>
              <w:tabs>
                <w:tab w:val="left" w:pos="284"/>
              </w:tabs>
              <w:suppressAutoHyphens/>
              <w:jc w:val="both"/>
              <w:rPr>
                <w:sz w:val="23"/>
                <w:szCs w:val="23"/>
              </w:rPr>
            </w:pPr>
            <w:r w:rsidRPr="0060419F">
              <w:rPr>
                <w:sz w:val="23"/>
                <w:szCs w:val="23"/>
              </w:rPr>
              <w:t>Доходы,</w:t>
            </w:r>
          </w:p>
          <w:p w:rsidR="00FD14B3" w:rsidRPr="0060419F" w:rsidRDefault="00FD14B3"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78 542,9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04082D" w:rsidP="00FD14B3">
            <w:pPr>
              <w:jc w:val="right"/>
              <w:rPr>
                <w:sz w:val="24"/>
                <w:szCs w:val="24"/>
              </w:rPr>
            </w:pPr>
            <w:r>
              <w:rPr>
                <w:sz w:val="24"/>
                <w:szCs w:val="24"/>
              </w:rPr>
              <w:t>84 722,2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A87829" w:rsidP="00FD14B3">
            <w:pPr>
              <w:jc w:val="right"/>
              <w:rPr>
                <w:sz w:val="24"/>
                <w:szCs w:val="24"/>
              </w:rPr>
            </w:pPr>
            <w:r>
              <w:rPr>
                <w:sz w:val="24"/>
                <w:szCs w:val="24"/>
              </w:rPr>
              <w:t>45 569,0</w:t>
            </w:r>
          </w:p>
        </w:tc>
        <w:tc>
          <w:tcPr>
            <w:tcW w:w="1276" w:type="dxa"/>
            <w:tcBorders>
              <w:top w:val="single" w:sz="4" w:space="0" w:color="auto"/>
              <w:left w:val="single" w:sz="4" w:space="0" w:color="auto"/>
              <w:bottom w:val="single" w:sz="4" w:space="0" w:color="auto"/>
              <w:right w:val="single" w:sz="4" w:space="0" w:color="auto"/>
            </w:tcBorders>
          </w:tcPr>
          <w:p w:rsidR="00FD14B3" w:rsidRPr="0060419F" w:rsidRDefault="00A87829" w:rsidP="00FD14B3">
            <w:pPr>
              <w:tabs>
                <w:tab w:val="left" w:pos="284"/>
              </w:tabs>
              <w:suppressAutoHyphens/>
              <w:jc w:val="center"/>
              <w:rPr>
                <w:sz w:val="23"/>
                <w:szCs w:val="23"/>
              </w:rPr>
            </w:pPr>
            <w:r>
              <w:rPr>
                <w:sz w:val="23"/>
                <w:szCs w:val="23"/>
              </w:rPr>
              <w:t>15 349,9</w:t>
            </w:r>
          </w:p>
        </w:tc>
        <w:tc>
          <w:tcPr>
            <w:tcW w:w="1027" w:type="dxa"/>
            <w:tcBorders>
              <w:top w:val="single" w:sz="4" w:space="0" w:color="auto"/>
              <w:left w:val="single" w:sz="4" w:space="0" w:color="auto"/>
              <w:bottom w:val="single" w:sz="4" w:space="0" w:color="auto"/>
              <w:right w:val="single" w:sz="4" w:space="0" w:color="auto"/>
            </w:tcBorders>
          </w:tcPr>
          <w:p w:rsidR="00FD14B3" w:rsidRPr="00A87829" w:rsidRDefault="00A87829" w:rsidP="00FD14B3">
            <w:pPr>
              <w:rPr>
                <w:sz w:val="23"/>
                <w:szCs w:val="23"/>
              </w:rPr>
            </w:pPr>
            <w:r w:rsidRPr="00A87829">
              <w:rPr>
                <w:sz w:val="23"/>
                <w:szCs w:val="23"/>
              </w:rPr>
              <w:t>14 748,8</w:t>
            </w:r>
          </w:p>
        </w:tc>
        <w:tc>
          <w:tcPr>
            <w:tcW w:w="1276"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14B3" w:rsidRDefault="00FD14B3"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191016">
            <w:pPr>
              <w:tabs>
                <w:tab w:val="left" w:pos="284"/>
              </w:tabs>
              <w:suppressAutoHyphens/>
              <w:jc w:val="center"/>
              <w:rPr>
                <w:sz w:val="23"/>
                <w:szCs w:val="23"/>
              </w:rPr>
            </w:pPr>
            <w:r>
              <w:rPr>
                <w:sz w:val="23"/>
                <w:szCs w:val="23"/>
              </w:rPr>
              <w:t>5</w:t>
            </w:r>
            <w:r w:rsidR="00191016">
              <w:rPr>
                <w:sz w:val="23"/>
                <w:szCs w:val="23"/>
              </w:rPr>
              <w:t> 963,0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04082D" w:rsidP="0060419F">
            <w:pPr>
              <w:tabs>
                <w:tab w:val="left" w:pos="284"/>
              </w:tabs>
              <w:suppressAutoHyphens/>
              <w:jc w:val="center"/>
              <w:rPr>
                <w:sz w:val="23"/>
                <w:szCs w:val="23"/>
              </w:rPr>
            </w:pPr>
            <w:r>
              <w:rPr>
                <w:sz w:val="23"/>
                <w:szCs w:val="23"/>
              </w:rPr>
              <w:t>6 849,0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A87829" w:rsidP="0060419F">
            <w:pPr>
              <w:tabs>
                <w:tab w:val="left" w:pos="284"/>
              </w:tabs>
              <w:suppressAutoHyphens/>
              <w:jc w:val="center"/>
              <w:rPr>
                <w:sz w:val="23"/>
                <w:szCs w:val="23"/>
              </w:rPr>
            </w:pPr>
            <w:r>
              <w:rPr>
                <w:sz w:val="23"/>
                <w:szCs w:val="23"/>
              </w:rPr>
              <w:t>7 321,4</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A87829" w:rsidP="00D67AB6">
            <w:pPr>
              <w:tabs>
                <w:tab w:val="left" w:pos="284"/>
              </w:tabs>
              <w:suppressAutoHyphens/>
              <w:jc w:val="center"/>
              <w:rPr>
                <w:sz w:val="23"/>
                <w:szCs w:val="23"/>
              </w:rPr>
            </w:pPr>
            <w:r>
              <w:rPr>
                <w:sz w:val="23"/>
                <w:szCs w:val="23"/>
              </w:rPr>
              <w:t>7 191,1</w:t>
            </w:r>
          </w:p>
        </w:tc>
        <w:tc>
          <w:tcPr>
            <w:tcW w:w="1027" w:type="dxa"/>
            <w:tcBorders>
              <w:top w:val="single" w:sz="4" w:space="0" w:color="auto"/>
              <w:left w:val="single" w:sz="4" w:space="0" w:color="auto"/>
              <w:bottom w:val="single" w:sz="4" w:space="0" w:color="auto"/>
              <w:right w:val="single" w:sz="4" w:space="0" w:color="auto"/>
            </w:tcBorders>
          </w:tcPr>
          <w:p w:rsidR="00450F66" w:rsidRPr="00A87829" w:rsidRDefault="00A87829" w:rsidP="0004082D">
            <w:pPr>
              <w:tabs>
                <w:tab w:val="left" w:pos="284"/>
              </w:tabs>
              <w:suppressAutoHyphens/>
              <w:jc w:val="center"/>
              <w:rPr>
                <w:sz w:val="23"/>
                <w:szCs w:val="23"/>
              </w:rPr>
            </w:pPr>
            <w:r w:rsidRPr="00A87829">
              <w:rPr>
                <w:sz w:val="23"/>
                <w:szCs w:val="23"/>
              </w:rPr>
              <w:t>7 372,6</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72 579,9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04082D" w:rsidP="0060419F">
            <w:pPr>
              <w:tabs>
                <w:tab w:val="left" w:pos="284"/>
              </w:tabs>
              <w:suppressAutoHyphens/>
              <w:jc w:val="center"/>
              <w:rPr>
                <w:sz w:val="23"/>
                <w:szCs w:val="23"/>
              </w:rPr>
            </w:pPr>
            <w:r>
              <w:rPr>
                <w:sz w:val="23"/>
                <w:szCs w:val="23"/>
              </w:rPr>
              <w:t>77 873,2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A87829" w:rsidP="0060419F">
            <w:pPr>
              <w:tabs>
                <w:tab w:val="left" w:pos="284"/>
              </w:tabs>
              <w:suppressAutoHyphens/>
              <w:jc w:val="center"/>
              <w:rPr>
                <w:sz w:val="23"/>
                <w:szCs w:val="23"/>
              </w:rPr>
            </w:pPr>
            <w:r>
              <w:rPr>
                <w:sz w:val="23"/>
                <w:szCs w:val="23"/>
              </w:rPr>
              <w:t>38 247,6</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A87829" w:rsidP="00D67AB6">
            <w:pPr>
              <w:tabs>
                <w:tab w:val="left" w:pos="284"/>
              </w:tabs>
              <w:suppressAutoHyphens/>
              <w:jc w:val="center"/>
              <w:rPr>
                <w:sz w:val="23"/>
                <w:szCs w:val="23"/>
              </w:rPr>
            </w:pPr>
            <w:r>
              <w:rPr>
                <w:sz w:val="23"/>
                <w:szCs w:val="23"/>
              </w:rPr>
              <w:t>8 158,8</w:t>
            </w:r>
          </w:p>
        </w:tc>
        <w:tc>
          <w:tcPr>
            <w:tcW w:w="1027" w:type="dxa"/>
            <w:tcBorders>
              <w:top w:val="single" w:sz="4" w:space="0" w:color="auto"/>
              <w:left w:val="single" w:sz="4" w:space="0" w:color="auto"/>
              <w:bottom w:val="single" w:sz="4" w:space="0" w:color="auto"/>
              <w:right w:val="single" w:sz="4" w:space="0" w:color="auto"/>
            </w:tcBorders>
          </w:tcPr>
          <w:p w:rsidR="00450F66" w:rsidRPr="00A87829" w:rsidRDefault="00A87829" w:rsidP="0004082D">
            <w:pPr>
              <w:tabs>
                <w:tab w:val="left" w:pos="284"/>
              </w:tabs>
              <w:suppressAutoHyphens/>
              <w:jc w:val="center"/>
              <w:rPr>
                <w:sz w:val="23"/>
                <w:szCs w:val="23"/>
              </w:rPr>
            </w:pPr>
            <w:r w:rsidRPr="00A87829">
              <w:rPr>
                <w:sz w:val="23"/>
                <w:szCs w:val="23"/>
              </w:rPr>
              <w:t>7 376,2</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r>
      <w:tr w:rsidR="00A87829" w:rsidRPr="0060419F" w:rsidTr="00057FD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87829" w:rsidRPr="0060419F" w:rsidRDefault="00A87829" w:rsidP="00057FD9">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7829" w:rsidRPr="00FD14B3" w:rsidRDefault="00A87829" w:rsidP="00FD14B3">
            <w:pPr>
              <w:jc w:val="right"/>
              <w:rPr>
                <w:sz w:val="24"/>
                <w:szCs w:val="24"/>
                <w:lang w:val="en-US"/>
              </w:rPr>
            </w:pPr>
            <w:r>
              <w:rPr>
                <w:sz w:val="24"/>
                <w:szCs w:val="24"/>
              </w:rPr>
              <w:t>77 438,3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7829" w:rsidRPr="00191016" w:rsidRDefault="00A87829" w:rsidP="0004082D">
            <w:pPr>
              <w:jc w:val="center"/>
              <w:rPr>
                <w:sz w:val="24"/>
                <w:szCs w:val="24"/>
              </w:rPr>
            </w:pPr>
            <w:r>
              <w:rPr>
                <w:sz w:val="24"/>
                <w:szCs w:val="24"/>
              </w:rPr>
              <w:t>88 260,8</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7829" w:rsidRPr="00191016" w:rsidRDefault="00A87829" w:rsidP="00B45A26">
            <w:pPr>
              <w:jc w:val="right"/>
              <w:rPr>
                <w:sz w:val="24"/>
                <w:szCs w:val="24"/>
              </w:rPr>
            </w:pPr>
            <w:r>
              <w:rPr>
                <w:sz w:val="24"/>
                <w:szCs w:val="24"/>
              </w:rPr>
              <w:t>45 569,0</w:t>
            </w:r>
          </w:p>
        </w:tc>
        <w:tc>
          <w:tcPr>
            <w:tcW w:w="1276" w:type="dxa"/>
            <w:tcBorders>
              <w:top w:val="single" w:sz="4" w:space="0" w:color="auto"/>
              <w:left w:val="single" w:sz="4" w:space="0" w:color="auto"/>
              <w:bottom w:val="single" w:sz="4" w:space="0" w:color="auto"/>
              <w:right w:val="single" w:sz="4" w:space="0" w:color="auto"/>
            </w:tcBorders>
          </w:tcPr>
          <w:p w:rsidR="00A87829" w:rsidRPr="0060419F" w:rsidRDefault="00A87829" w:rsidP="00B45A26">
            <w:pPr>
              <w:tabs>
                <w:tab w:val="left" w:pos="284"/>
              </w:tabs>
              <w:suppressAutoHyphens/>
              <w:jc w:val="center"/>
              <w:rPr>
                <w:sz w:val="23"/>
                <w:szCs w:val="23"/>
              </w:rPr>
            </w:pPr>
            <w:r>
              <w:rPr>
                <w:sz w:val="23"/>
                <w:szCs w:val="23"/>
              </w:rPr>
              <w:t>15 349,9</w:t>
            </w:r>
          </w:p>
        </w:tc>
        <w:tc>
          <w:tcPr>
            <w:tcW w:w="1027" w:type="dxa"/>
            <w:tcBorders>
              <w:top w:val="single" w:sz="4" w:space="0" w:color="auto"/>
              <w:left w:val="single" w:sz="4" w:space="0" w:color="auto"/>
              <w:bottom w:val="single" w:sz="4" w:space="0" w:color="auto"/>
              <w:right w:val="single" w:sz="4" w:space="0" w:color="auto"/>
            </w:tcBorders>
          </w:tcPr>
          <w:p w:rsidR="00A87829" w:rsidRPr="00A87829" w:rsidRDefault="00A87829" w:rsidP="00B45A26">
            <w:pPr>
              <w:rPr>
                <w:sz w:val="23"/>
                <w:szCs w:val="23"/>
              </w:rPr>
            </w:pPr>
            <w:r w:rsidRPr="00A87829">
              <w:rPr>
                <w:sz w:val="23"/>
                <w:szCs w:val="23"/>
              </w:rPr>
              <w:t>14 748,8</w:t>
            </w:r>
          </w:p>
        </w:tc>
        <w:tc>
          <w:tcPr>
            <w:tcW w:w="1276" w:type="dxa"/>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829" w:rsidRDefault="00A87829"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6A2B17">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4082D">
            <w:pPr>
              <w:tabs>
                <w:tab w:val="left" w:pos="284"/>
              </w:tabs>
              <w:suppressAutoHyphens/>
              <w:jc w:val="center"/>
              <w:rPr>
                <w:sz w:val="23"/>
                <w:szCs w:val="23"/>
              </w:rPr>
            </w:pPr>
            <w:r>
              <w:rPr>
                <w:sz w:val="23"/>
                <w:szCs w:val="23"/>
              </w:rPr>
              <w:t>3</w:t>
            </w:r>
            <w:r w:rsidR="0004082D">
              <w:rPr>
                <w:sz w:val="23"/>
                <w:szCs w:val="23"/>
              </w:rPr>
              <w:t> 538,6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57FD9">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4082D">
            <w:pPr>
              <w:tabs>
                <w:tab w:val="left" w:pos="284"/>
              </w:tabs>
              <w:suppressAutoHyphens/>
              <w:jc w:val="center"/>
              <w:rPr>
                <w:sz w:val="23"/>
                <w:szCs w:val="23"/>
              </w:rPr>
            </w:pPr>
            <w:r>
              <w:rPr>
                <w:sz w:val="23"/>
                <w:szCs w:val="23"/>
              </w:rPr>
              <w:t>3</w:t>
            </w:r>
            <w:r w:rsidR="0004082D">
              <w:rPr>
                <w:sz w:val="23"/>
                <w:szCs w:val="23"/>
              </w:rPr>
              <w:t> 538,6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00142A69">
        <w:rPr>
          <w:b/>
          <w:sz w:val="24"/>
          <w:szCs w:val="24"/>
        </w:rPr>
        <w:t>Владимировского</w:t>
      </w:r>
      <w:r w:rsidRPr="00825403">
        <w:rPr>
          <w:b/>
          <w:sz w:val="24"/>
          <w:szCs w:val="24"/>
        </w:rPr>
        <w:t xml:space="preserve">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1021"/>
        <w:gridCol w:w="1134"/>
        <w:gridCol w:w="1134"/>
        <w:gridCol w:w="1134"/>
        <w:gridCol w:w="1134"/>
        <w:gridCol w:w="110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42A69">
              <w:rPr>
                <w:sz w:val="23"/>
                <w:szCs w:val="23"/>
              </w:rPr>
              <w:t>Владимировского</w:t>
            </w:r>
            <w:r w:rsidR="001331AC">
              <w:rPr>
                <w:sz w:val="23"/>
                <w:szCs w:val="23"/>
              </w:rPr>
              <w:t xml:space="preserve">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42A69">
              <w:rPr>
                <w:sz w:val="23"/>
                <w:szCs w:val="23"/>
              </w:rPr>
              <w:t>Владимировского</w:t>
            </w:r>
            <w:r w:rsidR="001331AC">
              <w:rPr>
                <w:sz w:val="23"/>
                <w:szCs w:val="23"/>
              </w:rPr>
              <w:t xml:space="preserve">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41220">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6C36EC">
            <w:pPr>
              <w:tabs>
                <w:tab w:val="left" w:pos="284"/>
              </w:tabs>
              <w:suppressAutoHyphens/>
              <w:jc w:val="center"/>
              <w:rPr>
                <w:sz w:val="23"/>
                <w:szCs w:val="23"/>
              </w:rPr>
            </w:pPr>
            <w:r w:rsidRPr="00195FC5">
              <w:t>&lt;</w:t>
            </w:r>
            <w:r w:rsidR="006C36EC">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60419F">
            <w:pPr>
              <w:tabs>
                <w:tab w:val="left" w:pos="284"/>
              </w:tabs>
              <w:suppressAutoHyphens/>
              <w:jc w:val="center"/>
              <w:rPr>
                <w:sz w:val="23"/>
                <w:szCs w:val="23"/>
              </w:rPr>
            </w:pPr>
            <w:r w:rsidRPr="00195FC5">
              <w:t>&lt;3&gt;</w:t>
            </w:r>
          </w:p>
        </w:tc>
        <w:tc>
          <w:tcPr>
            <w:tcW w:w="1021"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2025 </w:t>
            </w:r>
            <w:r w:rsidRPr="00195FC5">
              <w:t>&lt;3&gt;</w:t>
            </w:r>
          </w:p>
        </w:tc>
        <w:tc>
          <w:tcPr>
            <w:tcW w:w="1134"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60419F">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60419F">
            <w:pPr>
              <w:tabs>
                <w:tab w:val="left" w:pos="284"/>
              </w:tabs>
              <w:suppressAutoHyphens/>
              <w:jc w:val="center"/>
              <w:rPr>
                <w:sz w:val="23"/>
                <w:szCs w:val="23"/>
              </w:rPr>
            </w:pPr>
            <w:r w:rsidRPr="00195FC5">
              <w:t>&lt;3&gt;</w:t>
            </w:r>
          </w:p>
        </w:tc>
        <w:tc>
          <w:tcPr>
            <w:tcW w:w="110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60419F">
            <w:pPr>
              <w:tabs>
                <w:tab w:val="left" w:pos="284"/>
              </w:tabs>
              <w:suppressAutoHyphens/>
              <w:jc w:val="center"/>
              <w:rPr>
                <w:sz w:val="23"/>
                <w:szCs w:val="23"/>
              </w:rPr>
            </w:pPr>
            <w:r w:rsidRPr="00195FC5">
              <w:t>&lt;3&gt;</w:t>
            </w:r>
          </w:p>
        </w:tc>
      </w:tr>
      <w:tr w:rsidR="00191016" w:rsidRPr="0060419F" w:rsidTr="00841220">
        <w:trPr>
          <w:cantSplit/>
          <w:tblHeader/>
        </w:trPr>
        <w:tc>
          <w:tcPr>
            <w:tcW w:w="3118" w:type="dxa"/>
            <w:shd w:val="clear" w:color="auto" w:fill="auto"/>
          </w:tcPr>
          <w:p w:rsidR="00191016" w:rsidRPr="0060419F" w:rsidRDefault="00191016" w:rsidP="00057FD9">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191016" w:rsidRPr="002227F3" w:rsidRDefault="002227F3" w:rsidP="00D67AB6">
            <w:pPr>
              <w:jc w:val="right"/>
              <w:rPr>
                <w:sz w:val="24"/>
                <w:szCs w:val="24"/>
              </w:rPr>
            </w:pPr>
            <w:r>
              <w:rPr>
                <w:sz w:val="24"/>
                <w:szCs w:val="24"/>
              </w:rPr>
              <w:t>4 880,0</w:t>
            </w:r>
          </w:p>
        </w:tc>
        <w:tc>
          <w:tcPr>
            <w:tcW w:w="1276" w:type="dxa"/>
            <w:shd w:val="clear" w:color="auto" w:fill="auto"/>
          </w:tcPr>
          <w:p w:rsidR="00191016" w:rsidRPr="00191016" w:rsidRDefault="0004082D" w:rsidP="0004082D">
            <w:pPr>
              <w:jc w:val="right"/>
              <w:rPr>
                <w:sz w:val="24"/>
                <w:szCs w:val="24"/>
              </w:rPr>
            </w:pPr>
            <w:r>
              <w:rPr>
                <w:sz w:val="24"/>
                <w:szCs w:val="24"/>
              </w:rPr>
              <w:t>5 203,7</w:t>
            </w:r>
          </w:p>
        </w:tc>
        <w:tc>
          <w:tcPr>
            <w:tcW w:w="1134" w:type="dxa"/>
            <w:shd w:val="clear" w:color="auto" w:fill="auto"/>
          </w:tcPr>
          <w:p w:rsidR="00191016" w:rsidRPr="00191016" w:rsidRDefault="00A87829" w:rsidP="0004082D">
            <w:pPr>
              <w:jc w:val="right"/>
              <w:rPr>
                <w:sz w:val="24"/>
                <w:szCs w:val="24"/>
              </w:rPr>
            </w:pPr>
            <w:r>
              <w:rPr>
                <w:sz w:val="24"/>
                <w:szCs w:val="24"/>
              </w:rPr>
              <w:t>6 420,5</w:t>
            </w:r>
          </w:p>
        </w:tc>
        <w:tc>
          <w:tcPr>
            <w:tcW w:w="1134" w:type="dxa"/>
            <w:shd w:val="clear" w:color="auto" w:fill="auto"/>
          </w:tcPr>
          <w:p w:rsidR="00191016" w:rsidRPr="00191016" w:rsidRDefault="00A87829" w:rsidP="0004082D">
            <w:pPr>
              <w:jc w:val="right"/>
              <w:rPr>
                <w:sz w:val="24"/>
                <w:szCs w:val="24"/>
              </w:rPr>
            </w:pPr>
            <w:r>
              <w:rPr>
                <w:sz w:val="24"/>
                <w:szCs w:val="24"/>
              </w:rPr>
              <w:t>5 326,7</w:t>
            </w:r>
          </w:p>
        </w:tc>
        <w:tc>
          <w:tcPr>
            <w:tcW w:w="1134" w:type="dxa"/>
            <w:shd w:val="clear" w:color="auto" w:fill="auto"/>
          </w:tcPr>
          <w:p w:rsidR="00191016" w:rsidRPr="00FD14B3" w:rsidRDefault="00A87829" w:rsidP="00FD14B3">
            <w:pPr>
              <w:autoSpaceDE w:val="0"/>
              <w:autoSpaceDN w:val="0"/>
              <w:adjustRightInd w:val="0"/>
              <w:ind w:left="-57" w:right="-57"/>
              <w:jc w:val="center"/>
              <w:rPr>
                <w:spacing w:val="-10"/>
                <w:kern w:val="2"/>
                <w:sz w:val="24"/>
                <w:szCs w:val="24"/>
              </w:rPr>
            </w:pPr>
            <w:r>
              <w:rPr>
                <w:spacing w:val="-10"/>
                <w:kern w:val="2"/>
                <w:sz w:val="24"/>
                <w:szCs w:val="24"/>
              </w:rPr>
              <w:t>5 326,7</w:t>
            </w:r>
          </w:p>
        </w:tc>
        <w:tc>
          <w:tcPr>
            <w:tcW w:w="1021"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05"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r>
      <w:tr w:rsidR="00FD14B3" w:rsidRPr="0060419F" w:rsidTr="00841220">
        <w:trPr>
          <w:cantSplit/>
        </w:trPr>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FD14B3" w:rsidRPr="00FD14B3" w:rsidRDefault="002227F3"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81,1</w:t>
            </w:r>
          </w:p>
        </w:tc>
        <w:tc>
          <w:tcPr>
            <w:tcW w:w="1276" w:type="dxa"/>
            <w:shd w:val="clear" w:color="auto" w:fill="auto"/>
          </w:tcPr>
          <w:p w:rsidR="00FD14B3" w:rsidRPr="00FD14B3" w:rsidRDefault="0004082D" w:rsidP="00191016">
            <w:pPr>
              <w:pStyle w:val="ConsPlusCell"/>
              <w:jc w:val="center"/>
              <w:rPr>
                <w:rFonts w:ascii="Times New Roman" w:hAnsi="Times New Roman" w:cs="Times New Roman"/>
                <w:sz w:val="24"/>
                <w:szCs w:val="24"/>
              </w:rPr>
            </w:pPr>
            <w:r>
              <w:rPr>
                <w:rFonts w:ascii="Times New Roman" w:hAnsi="Times New Roman" w:cs="Times New Roman"/>
                <w:sz w:val="24"/>
                <w:szCs w:val="24"/>
              </w:rPr>
              <w:t>106,3</w:t>
            </w:r>
          </w:p>
        </w:tc>
        <w:tc>
          <w:tcPr>
            <w:tcW w:w="1134" w:type="dxa"/>
            <w:shd w:val="clear" w:color="auto" w:fill="auto"/>
          </w:tcPr>
          <w:p w:rsidR="00FD14B3" w:rsidRPr="00FD14B3" w:rsidRDefault="00A87829"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122,1</w:t>
            </w:r>
          </w:p>
        </w:tc>
        <w:tc>
          <w:tcPr>
            <w:tcW w:w="1134" w:type="dxa"/>
            <w:shd w:val="clear" w:color="auto" w:fill="auto"/>
          </w:tcPr>
          <w:p w:rsidR="00FD14B3" w:rsidRPr="00FD14B3" w:rsidRDefault="00191016"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123</w:t>
            </w:r>
            <w:r w:rsidR="00FD14B3" w:rsidRPr="00FD14B3">
              <w:rPr>
                <w:rFonts w:ascii="Times New Roman" w:hAnsi="Times New Roman" w:cs="Times New Roman"/>
                <w:sz w:val="24"/>
                <w:szCs w:val="24"/>
              </w:rPr>
              <w:t>,0</w:t>
            </w:r>
          </w:p>
        </w:tc>
        <w:tc>
          <w:tcPr>
            <w:tcW w:w="1134" w:type="dxa"/>
            <w:shd w:val="clear" w:color="auto" w:fill="auto"/>
          </w:tcPr>
          <w:p w:rsidR="00FD14B3" w:rsidRPr="00FD14B3" w:rsidRDefault="00A87829"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123</w:t>
            </w:r>
            <w:r w:rsidR="00FD14B3" w:rsidRPr="00FD14B3">
              <w:rPr>
                <w:rFonts w:ascii="Times New Roman" w:hAnsi="Times New Roman" w:cs="Times New Roman"/>
                <w:sz w:val="24"/>
                <w:szCs w:val="24"/>
              </w:rPr>
              <w:t>,0</w:t>
            </w:r>
          </w:p>
        </w:tc>
        <w:tc>
          <w:tcPr>
            <w:tcW w:w="1021"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05"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841220">
              <w:rPr>
                <w:sz w:val="23"/>
                <w:szCs w:val="23"/>
              </w:rPr>
              <w:t xml:space="preserve">Обеспечение пожарной безопасности и безопасности людей на водных объектах, профилактика экстремизма и терроризма на территории </w:t>
            </w:r>
            <w:r>
              <w:rPr>
                <w:sz w:val="23"/>
                <w:szCs w:val="23"/>
              </w:rPr>
              <w:t>Владимировского</w:t>
            </w:r>
            <w:r w:rsidRPr="00841220">
              <w:rPr>
                <w:sz w:val="23"/>
                <w:szCs w:val="23"/>
              </w:rPr>
              <w:t xml:space="preserve"> сельского поселения</w:t>
            </w:r>
            <w:r w:rsidRPr="0060419F">
              <w:rPr>
                <w:sz w:val="23"/>
                <w:szCs w:val="23"/>
              </w:rPr>
              <w:t>»</w:t>
            </w:r>
          </w:p>
        </w:tc>
        <w:tc>
          <w:tcPr>
            <w:tcW w:w="1134" w:type="dxa"/>
            <w:shd w:val="clear" w:color="auto" w:fill="auto"/>
          </w:tcPr>
          <w:p w:rsidR="00FD14B3" w:rsidRPr="00841220" w:rsidRDefault="002227F3" w:rsidP="00841220">
            <w:pPr>
              <w:jc w:val="center"/>
              <w:rPr>
                <w:sz w:val="23"/>
                <w:szCs w:val="23"/>
              </w:rPr>
            </w:pPr>
            <w:r>
              <w:rPr>
                <w:sz w:val="23"/>
                <w:szCs w:val="23"/>
              </w:rPr>
              <w:t>22,6</w:t>
            </w:r>
          </w:p>
        </w:tc>
        <w:tc>
          <w:tcPr>
            <w:tcW w:w="1276" w:type="dxa"/>
            <w:shd w:val="clear" w:color="auto" w:fill="auto"/>
          </w:tcPr>
          <w:p w:rsidR="00FD14B3" w:rsidRPr="00841220" w:rsidRDefault="0004082D" w:rsidP="00841220">
            <w:pPr>
              <w:jc w:val="center"/>
              <w:rPr>
                <w:sz w:val="23"/>
                <w:szCs w:val="23"/>
              </w:rPr>
            </w:pPr>
            <w:r>
              <w:rPr>
                <w:sz w:val="23"/>
                <w:szCs w:val="23"/>
              </w:rPr>
              <w:t>13,3</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021"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05" w:type="dxa"/>
            <w:shd w:val="clear" w:color="auto" w:fill="auto"/>
          </w:tcPr>
          <w:p w:rsidR="00FD14B3" w:rsidRPr="00841220" w:rsidRDefault="00FD14B3" w:rsidP="00FD14B3">
            <w:pPr>
              <w:jc w:val="center"/>
              <w:rPr>
                <w:sz w:val="23"/>
                <w:szCs w:val="23"/>
              </w:rPr>
            </w:pPr>
            <w:r>
              <w:rPr>
                <w:sz w:val="23"/>
                <w:szCs w:val="23"/>
              </w:rPr>
              <w:t>27,9</w:t>
            </w:r>
          </w:p>
        </w:tc>
      </w:tr>
      <w:tr w:rsidR="00F265BA" w:rsidRPr="0060419F" w:rsidTr="00841220">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2227F3" w:rsidP="00195FC5">
            <w:pPr>
              <w:tabs>
                <w:tab w:val="left" w:pos="284"/>
              </w:tabs>
              <w:suppressAutoHyphens/>
              <w:jc w:val="center"/>
              <w:rPr>
                <w:sz w:val="23"/>
                <w:szCs w:val="23"/>
              </w:rPr>
            </w:pPr>
            <w:r>
              <w:rPr>
                <w:sz w:val="23"/>
                <w:szCs w:val="23"/>
              </w:rPr>
              <w:t>25 561,5</w:t>
            </w:r>
          </w:p>
        </w:tc>
        <w:tc>
          <w:tcPr>
            <w:tcW w:w="1276" w:type="dxa"/>
            <w:shd w:val="clear" w:color="auto" w:fill="auto"/>
          </w:tcPr>
          <w:p w:rsidR="00F265BA" w:rsidRPr="0060419F" w:rsidRDefault="0004082D" w:rsidP="00195FC5">
            <w:pPr>
              <w:tabs>
                <w:tab w:val="left" w:pos="284"/>
              </w:tabs>
              <w:suppressAutoHyphens/>
              <w:jc w:val="center"/>
              <w:rPr>
                <w:sz w:val="23"/>
                <w:szCs w:val="23"/>
              </w:rPr>
            </w:pPr>
            <w:r>
              <w:rPr>
                <w:sz w:val="23"/>
                <w:szCs w:val="23"/>
              </w:rPr>
              <w:t>469,8</w:t>
            </w:r>
          </w:p>
        </w:tc>
        <w:tc>
          <w:tcPr>
            <w:tcW w:w="1134" w:type="dxa"/>
            <w:shd w:val="clear" w:color="auto" w:fill="auto"/>
          </w:tcPr>
          <w:p w:rsidR="00F265BA" w:rsidRPr="0060419F" w:rsidRDefault="00A87829" w:rsidP="00195FC5">
            <w:pPr>
              <w:tabs>
                <w:tab w:val="left" w:pos="284"/>
              </w:tabs>
              <w:suppressAutoHyphens/>
              <w:jc w:val="center"/>
              <w:rPr>
                <w:sz w:val="23"/>
                <w:szCs w:val="23"/>
              </w:rPr>
            </w:pPr>
            <w:r>
              <w:rPr>
                <w:sz w:val="23"/>
                <w:szCs w:val="23"/>
              </w:rPr>
              <w:t>2 177,7</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021"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05" w:type="dxa"/>
            <w:shd w:val="clear" w:color="auto" w:fill="auto"/>
          </w:tcPr>
          <w:p w:rsidR="00F265BA" w:rsidRDefault="00F265BA" w:rsidP="00F265BA">
            <w:pPr>
              <w:jc w:val="center"/>
            </w:pPr>
            <w:r w:rsidRPr="00065DBC">
              <w:rPr>
                <w:sz w:val="23"/>
                <w:szCs w:val="23"/>
              </w:rPr>
              <w:t>0,0</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191016" w:rsidRPr="00FD14B3" w:rsidRDefault="002227F3" w:rsidP="00FD14B3">
            <w:pPr>
              <w:suppressAutoHyphens/>
              <w:jc w:val="center"/>
              <w:rPr>
                <w:sz w:val="24"/>
                <w:szCs w:val="24"/>
                <w:lang w:eastAsia="zh-CN"/>
              </w:rPr>
            </w:pPr>
            <w:r>
              <w:rPr>
                <w:sz w:val="24"/>
                <w:szCs w:val="24"/>
                <w:lang w:eastAsia="zh-CN"/>
              </w:rPr>
              <w:t>1 763,0</w:t>
            </w:r>
          </w:p>
        </w:tc>
        <w:tc>
          <w:tcPr>
            <w:tcW w:w="1276" w:type="dxa"/>
            <w:shd w:val="clear" w:color="auto" w:fill="auto"/>
          </w:tcPr>
          <w:p w:rsidR="00191016" w:rsidRPr="00191016" w:rsidRDefault="0004082D" w:rsidP="0004082D">
            <w:pPr>
              <w:jc w:val="right"/>
              <w:rPr>
                <w:sz w:val="24"/>
                <w:szCs w:val="24"/>
                <w:lang w:val="en-US"/>
              </w:rPr>
            </w:pPr>
            <w:r>
              <w:rPr>
                <w:sz w:val="24"/>
                <w:szCs w:val="24"/>
              </w:rPr>
              <w:t>13 126,6</w:t>
            </w:r>
          </w:p>
        </w:tc>
        <w:tc>
          <w:tcPr>
            <w:tcW w:w="1134" w:type="dxa"/>
            <w:shd w:val="clear" w:color="auto" w:fill="auto"/>
          </w:tcPr>
          <w:p w:rsidR="00191016" w:rsidRPr="00A87829" w:rsidRDefault="00A87829" w:rsidP="0004082D">
            <w:pPr>
              <w:jc w:val="right"/>
              <w:rPr>
                <w:sz w:val="24"/>
                <w:szCs w:val="24"/>
              </w:rPr>
            </w:pPr>
            <w:r>
              <w:rPr>
                <w:sz w:val="24"/>
                <w:szCs w:val="24"/>
              </w:rPr>
              <w:t>28 907,8</w:t>
            </w:r>
          </w:p>
        </w:tc>
        <w:tc>
          <w:tcPr>
            <w:tcW w:w="1134" w:type="dxa"/>
            <w:shd w:val="clear" w:color="auto" w:fill="auto"/>
          </w:tcPr>
          <w:p w:rsidR="00191016" w:rsidRPr="00A87829" w:rsidRDefault="00A87829" w:rsidP="0004082D">
            <w:pPr>
              <w:jc w:val="right"/>
              <w:rPr>
                <w:sz w:val="24"/>
                <w:szCs w:val="24"/>
              </w:rPr>
            </w:pPr>
            <w:r>
              <w:rPr>
                <w:sz w:val="24"/>
                <w:szCs w:val="24"/>
              </w:rPr>
              <w:t>1 563,1</w:t>
            </w:r>
          </w:p>
        </w:tc>
        <w:tc>
          <w:tcPr>
            <w:tcW w:w="1134" w:type="dxa"/>
            <w:shd w:val="clear" w:color="auto" w:fill="auto"/>
          </w:tcPr>
          <w:p w:rsidR="00191016" w:rsidRPr="00FD14B3" w:rsidRDefault="00A87829" w:rsidP="00FD14B3">
            <w:pPr>
              <w:suppressAutoHyphens/>
              <w:rPr>
                <w:sz w:val="24"/>
                <w:szCs w:val="24"/>
                <w:lang w:eastAsia="zh-CN"/>
              </w:rPr>
            </w:pPr>
            <w:r>
              <w:rPr>
                <w:sz w:val="24"/>
                <w:szCs w:val="24"/>
                <w:lang w:eastAsia="zh-CN"/>
              </w:rPr>
              <w:t>1 351,5</w:t>
            </w:r>
          </w:p>
        </w:tc>
        <w:tc>
          <w:tcPr>
            <w:tcW w:w="1021"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05"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 xml:space="preserve">Развитие </w:t>
            </w:r>
            <w:r>
              <w:rPr>
                <w:sz w:val="23"/>
                <w:szCs w:val="23"/>
              </w:rPr>
              <w:t xml:space="preserve">культуры, </w:t>
            </w:r>
            <w:r w:rsidRPr="00195FC5">
              <w:rPr>
                <w:sz w:val="23"/>
                <w:szCs w:val="23"/>
              </w:rPr>
              <w:t>физической культуры и спорта</w:t>
            </w:r>
            <w:r w:rsidRPr="0060419F">
              <w:rPr>
                <w:sz w:val="23"/>
                <w:szCs w:val="23"/>
              </w:rPr>
              <w:t>»</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2227F3" w:rsidP="00FD14B3">
            <w:pPr>
              <w:suppressAutoHyphens/>
              <w:jc w:val="center"/>
              <w:rPr>
                <w:sz w:val="24"/>
                <w:szCs w:val="24"/>
                <w:lang w:eastAsia="zh-CN"/>
              </w:rPr>
            </w:pPr>
            <w:r>
              <w:rPr>
                <w:sz w:val="24"/>
                <w:szCs w:val="24"/>
                <w:lang w:eastAsia="zh-CN"/>
              </w:rPr>
              <w:t>44 836,6</w:t>
            </w:r>
          </w:p>
        </w:tc>
        <w:tc>
          <w:tcPr>
            <w:tcW w:w="1276" w:type="dxa"/>
            <w:tcBorders>
              <w:top w:val="single" w:sz="4" w:space="0" w:color="000000"/>
              <w:left w:val="single" w:sz="4" w:space="0" w:color="000000"/>
              <w:bottom w:val="single" w:sz="4" w:space="0" w:color="000000"/>
            </w:tcBorders>
            <w:shd w:val="clear" w:color="auto" w:fill="auto"/>
          </w:tcPr>
          <w:p w:rsidR="00191016" w:rsidRPr="00191016" w:rsidRDefault="0004082D" w:rsidP="0004082D">
            <w:pPr>
              <w:jc w:val="right"/>
              <w:rPr>
                <w:sz w:val="24"/>
                <w:szCs w:val="24"/>
              </w:rPr>
            </w:pPr>
            <w:r>
              <w:rPr>
                <w:sz w:val="24"/>
                <w:szCs w:val="24"/>
              </w:rPr>
              <w:t>68 731,3</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A87829" w:rsidP="0004082D">
            <w:pPr>
              <w:jc w:val="right"/>
              <w:rPr>
                <w:sz w:val="24"/>
                <w:szCs w:val="24"/>
              </w:rPr>
            </w:pPr>
            <w:r>
              <w:rPr>
                <w:sz w:val="24"/>
                <w:szCs w:val="24"/>
              </w:rPr>
              <w:t>7 568,3</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A87829" w:rsidP="0004082D">
            <w:pPr>
              <w:jc w:val="right"/>
              <w:rPr>
                <w:sz w:val="24"/>
                <w:szCs w:val="24"/>
              </w:rPr>
            </w:pPr>
            <w:r>
              <w:rPr>
                <w:sz w:val="24"/>
                <w:szCs w:val="24"/>
              </w:rPr>
              <w:t>7 667,1</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A87829" w:rsidP="00FD14B3">
            <w:pPr>
              <w:suppressAutoHyphens/>
              <w:rPr>
                <w:sz w:val="24"/>
                <w:szCs w:val="24"/>
                <w:lang w:eastAsia="zh-CN"/>
              </w:rPr>
            </w:pPr>
            <w:r>
              <w:rPr>
                <w:sz w:val="24"/>
                <w:szCs w:val="24"/>
                <w:lang w:eastAsia="zh-CN"/>
              </w:rPr>
              <w:t>6 922,3</w:t>
            </w:r>
          </w:p>
        </w:tc>
        <w:tc>
          <w:tcPr>
            <w:tcW w:w="1021"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r>
      <w:tr w:rsidR="00FD14B3" w:rsidRPr="0060419F" w:rsidTr="00841220">
        <w:tc>
          <w:tcPr>
            <w:tcW w:w="3118" w:type="dxa"/>
            <w:shd w:val="clear" w:color="auto" w:fill="auto"/>
          </w:tcPr>
          <w:p w:rsidR="00FD14B3" w:rsidRPr="0060419F" w:rsidRDefault="00FD14B3"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FD14B3" w:rsidRPr="0060419F" w:rsidRDefault="002227F3" w:rsidP="00195FC5">
            <w:pPr>
              <w:tabs>
                <w:tab w:val="left" w:pos="284"/>
              </w:tabs>
              <w:suppressAutoHyphens/>
              <w:jc w:val="center"/>
              <w:rPr>
                <w:sz w:val="23"/>
                <w:szCs w:val="23"/>
              </w:rPr>
            </w:pPr>
            <w:r>
              <w:rPr>
                <w:sz w:val="23"/>
                <w:szCs w:val="23"/>
              </w:rPr>
              <w:t>77 144,8</w:t>
            </w:r>
          </w:p>
        </w:tc>
        <w:tc>
          <w:tcPr>
            <w:tcW w:w="1276" w:type="dxa"/>
            <w:shd w:val="clear" w:color="auto" w:fill="auto"/>
          </w:tcPr>
          <w:p w:rsidR="00FD14B3" w:rsidRPr="0060419F" w:rsidRDefault="0004082D" w:rsidP="00195FC5">
            <w:pPr>
              <w:tabs>
                <w:tab w:val="left" w:pos="284"/>
              </w:tabs>
              <w:suppressAutoHyphens/>
              <w:jc w:val="center"/>
              <w:rPr>
                <w:sz w:val="23"/>
                <w:szCs w:val="23"/>
              </w:rPr>
            </w:pPr>
            <w:r>
              <w:rPr>
                <w:sz w:val="23"/>
                <w:szCs w:val="23"/>
              </w:rPr>
              <w:t>87 651,0</w:t>
            </w:r>
          </w:p>
        </w:tc>
        <w:tc>
          <w:tcPr>
            <w:tcW w:w="1134" w:type="dxa"/>
            <w:shd w:val="clear" w:color="auto" w:fill="auto"/>
          </w:tcPr>
          <w:p w:rsidR="00FD14B3" w:rsidRPr="0060419F" w:rsidRDefault="00A87829" w:rsidP="00195FC5">
            <w:pPr>
              <w:tabs>
                <w:tab w:val="left" w:pos="284"/>
              </w:tabs>
              <w:suppressAutoHyphens/>
              <w:jc w:val="center"/>
              <w:rPr>
                <w:sz w:val="23"/>
                <w:szCs w:val="23"/>
              </w:rPr>
            </w:pPr>
            <w:r>
              <w:rPr>
                <w:sz w:val="23"/>
                <w:szCs w:val="23"/>
              </w:rPr>
              <w:t>45 224,3</w:t>
            </w:r>
          </w:p>
        </w:tc>
        <w:tc>
          <w:tcPr>
            <w:tcW w:w="1134" w:type="dxa"/>
            <w:shd w:val="clear" w:color="auto" w:fill="auto"/>
          </w:tcPr>
          <w:p w:rsidR="00FD14B3" w:rsidRPr="0060419F" w:rsidRDefault="00A87829" w:rsidP="00195FC5">
            <w:pPr>
              <w:tabs>
                <w:tab w:val="left" w:pos="284"/>
              </w:tabs>
              <w:suppressAutoHyphens/>
              <w:jc w:val="center"/>
              <w:rPr>
                <w:sz w:val="23"/>
                <w:szCs w:val="23"/>
              </w:rPr>
            </w:pPr>
            <w:r>
              <w:rPr>
                <w:sz w:val="23"/>
                <w:szCs w:val="23"/>
              </w:rPr>
              <w:t>14 745,5</w:t>
            </w:r>
          </w:p>
        </w:tc>
        <w:tc>
          <w:tcPr>
            <w:tcW w:w="1134" w:type="dxa"/>
            <w:shd w:val="clear" w:color="auto" w:fill="auto"/>
          </w:tcPr>
          <w:p w:rsidR="00FD14B3" w:rsidRDefault="00A87829">
            <w:r>
              <w:t>14 009,0</w:t>
            </w:r>
          </w:p>
        </w:tc>
        <w:tc>
          <w:tcPr>
            <w:tcW w:w="1021"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05" w:type="dxa"/>
            <w:shd w:val="clear" w:color="auto" w:fill="auto"/>
          </w:tcPr>
          <w:p w:rsidR="00FD14B3" w:rsidRDefault="00FD14B3">
            <w:r w:rsidRPr="005A0C60">
              <w:rPr>
                <w:sz w:val="23"/>
                <w:szCs w:val="23"/>
              </w:rPr>
              <w:t>6 588,3</w:t>
            </w:r>
          </w:p>
        </w:tc>
      </w:tr>
    </w:tbl>
    <w:p w:rsidR="00195FC5" w:rsidRDefault="00195FC5" w:rsidP="0060419F">
      <w:pPr>
        <w:tabs>
          <w:tab w:val="left" w:pos="284"/>
        </w:tabs>
        <w:suppressAutoHyphens/>
        <w:ind w:firstLine="709"/>
        <w:jc w:val="both"/>
        <w:rPr>
          <w:sz w:val="28"/>
        </w:rPr>
      </w:pP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&lt;1&gt; Плановые бюджетные ассигнования, предусмотренные за счет средств бюджета </w:t>
      </w:r>
      <w:r w:rsidR="00195FC5" w:rsidRPr="00283A65">
        <w:rPr>
          <w:sz w:val="22"/>
          <w:szCs w:val="22"/>
        </w:rPr>
        <w:t>поселения</w:t>
      </w:r>
      <w:r w:rsidRPr="00283A65">
        <w:rPr>
          <w:sz w:val="22"/>
          <w:szCs w:val="22"/>
        </w:rPr>
        <w:t xml:space="preserve"> и безвозмездных поступлений в бюджет </w:t>
      </w:r>
      <w:r w:rsidR="00195FC5" w:rsidRPr="00283A65">
        <w:rPr>
          <w:sz w:val="22"/>
          <w:szCs w:val="22"/>
        </w:rPr>
        <w:t>поселения</w:t>
      </w:r>
      <w:r w:rsidRPr="00283A65">
        <w:rPr>
          <w:sz w:val="22"/>
          <w:szCs w:val="22"/>
        </w:rPr>
        <w:t>.</w:t>
      </w:r>
    </w:p>
    <w:p w:rsidR="0060419F" w:rsidRDefault="0060419F" w:rsidP="0060419F">
      <w:pPr>
        <w:tabs>
          <w:tab w:val="left" w:pos="284"/>
        </w:tabs>
        <w:suppressAutoHyphens/>
        <w:ind w:firstLine="709"/>
        <w:jc w:val="both"/>
        <w:rPr>
          <w:sz w:val="22"/>
          <w:szCs w:val="22"/>
        </w:rPr>
      </w:pPr>
      <w:r w:rsidRPr="00283A65">
        <w:rPr>
          <w:sz w:val="22"/>
          <w:szCs w:val="22"/>
        </w:rPr>
        <w:t xml:space="preserve">&lt;2&gt; Объем бюджетных ассигнований соответствует решению Собрания депутатов </w:t>
      </w:r>
      <w:r w:rsidR="00142A69">
        <w:rPr>
          <w:sz w:val="22"/>
          <w:szCs w:val="22"/>
        </w:rPr>
        <w:t>Владимировского</w:t>
      </w:r>
      <w:r w:rsidR="00E532ED">
        <w:rPr>
          <w:sz w:val="22"/>
          <w:szCs w:val="22"/>
        </w:rPr>
        <w:t xml:space="preserve"> сельского поселения</w:t>
      </w:r>
      <w:r w:rsidRPr="00283A65">
        <w:rPr>
          <w:sz w:val="22"/>
          <w:szCs w:val="22"/>
        </w:rPr>
        <w:t xml:space="preserve"> от 2</w:t>
      </w:r>
      <w:r w:rsidR="00FD314E">
        <w:rPr>
          <w:sz w:val="22"/>
          <w:szCs w:val="22"/>
        </w:rPr>
        <w:t>5</w:t>
      </w:r>
      <w:r w:rsidRPr="00283A65">
        <w:rPr>
          <w:sz w:val="22"/>
          <w:szCs w:val="22"/>
        </w:rPr>
        <w:t>.12.20</w:t>
      </w:r>
      <w:r w:rsidR="006C36EC">
        <w:rPr>
          <w:sz w:val="22"/>
          <w:szCs w:val="22"/>
        </w:rPr>
        <w:t xml:space="preserve">20 </w:t>
      </w:r>
      <w:r w:rsidRPr="00283A65">
        <w:rPr>
          <w:sz w:val="22"/>
          <w:szCs w:val="22"/>
        </w:rPr>
        <w:t xml:space="preserve">№ </w:t>
      </w:r>
      <w:r w:rsidR="006C36EC">
        <w:rPr>
          <w:sz w:val="22"/>
          <w:szCs w:val="22"/>
        </w:rPr>
        <w:t>11</w:t>
      </w:r>
      <w:r w:rsidR="00FD314E">
        <w:rPr>
          <w:sz w:val="22"/>
          <w:szCs w:val="22"/>
        </w:rPr>
        <w:t>5</w:t>
      </w:r>
      <w:r w:rsidRPr="00283A65">
        <w:rPr>
          <w:sz w:val="22"/>
          <w:szCs w:val="22"/>
        </w:rPr>
        <w:t xml:space="preserve"> «О бюджете </w:t>
      </w:r>
      <w:r w:rsidR="00142A69">
        <w:rPr>
          <w:sz w:val="22"/>
          <w:szCs w:val="22"/>
        </w:rPr>
        <w:t>Владимировского</w:t>
      </w:r>
      <w:r w:rsidR="00195FC5" w:rsidRPr="00283A65">
        <w:rPr>
          <w:sz w:val="22"/>
          <w:szCs w:val="22"/>
        </w:rPr>
        <w:t xml:space="preserve"> сельского поселения </w:t>
      </w:r>
      <w:r w:rsidRPr="00283A65">
        <w:rPr>
          <w:sz w:val="22"/>
          <w:szCs w:val="22"/>
        </w:rPr>
        <w:t>Красносулинского района на 202</w:t>
      </w:r>
      <w:r w:rsidR="006C36EC">
        <w:rPr>
          <w:sz w:val="22"/>
          <w:szCs w:val="22"/>
        </w:rPr>
        <w:t>1</w:t>
      </w:r>
      <w:r w:rsidRPr="00283A65">
        <w:rPr>
          <w:sz w:val="22"/>
          <w:szCs w:val="22"/>
        </w:rPr>
        <w:t xml:space="preserve"> год и на плановый период 202</w:t>
      </w:r>
      <w:r w:rsidR="006C36EC">
        <w:rPr>
          <w:sz w:val="22"/>
          <w:szCs w:val="22"/>
        </w:rPr>
        <w:t>2</w:t>
      </w:r>
      <w:r w:rsidRPr="00283A65">
        <w:rPr>
          <w:sz w:val="22"/>
          <w:szCs w:val="22"/>
        </w:rPr>
        <w:t xml:space="preserve"> и 202</w:t>
      </w:r>
      <w:r w:rsidR="006C36EC">
        <w:rPr>
          <w:sz w:val="22"/>
          <w:szCs w:val="22"/>
        </w:rPr>
        <w:t>3</w:t>
      </w:r>
      <w:r w:rsidRPr="00283A65">
        <w:rPr>
          <w:sz w:val="22"/>
          <w:szCs w:val="22"/>
        </w:rPr>
        <w:t xml:space="preserve"> годов» по состоянию на </w:t>
      </w:r>
      <w:r w:rsidR="00FD314E">
        <w:rPr>
          <w:sz w:val="22"/>
          <w:szCs w:val="22"/>
        </w:rPr>
        <w:t>31.12</w:t>
      </w:r>
      <w:r w:rsidRPr="00283A65">
        <w:rPr>
          <w:sz w:val="22"/>
          <w:szCs w:val="22"/>
        </w:rPr>
        <w:t>.202</w:t>
      </w:r>
      <w:r w:rsidR="006C36EC">
        <w:rPr>
          <w:sz w:val="22"/>
          <w:szCs w:val="22"/>
        </w:rPr>
        <w:t>1</w:t>
      </w:r>
      <w:r w:rsidRPr="00283A65">
        <w:rPr>
          <w:sz w:val="22"/>
          <w:szCs w:val="22"/>
        </w:rPr>
        <w:t>.</w:t>
      </w:r>
    </w:p>
    <w:p w:rsidR="00FD314E" w:rsidRPr="00283A65" w:rsidRDefault="00FD314E" w:rsidP="0060419F">
      <w:pPr>
        <w:tabs>
          <w:tab w:val="left" w:pos="284"/>
        </w:tabs>
        <w:suppressAutoHyphens/>
        <w:ind w:firstLine="709"/>
        <w:jc w:val="both"/>
        <w:rPr>
          <w:sz w:val="22"/>
          <w:szCs w:val="22"/>
        </w:rPr>
      </w:pPr>
      <w:r w:rsidRPr="00FD314E">
        <w:rPr>
          <w:sz w:val="22"/>
          <w:szCs w:val="22"/>
        </w:rPr>
        <w:t>&lt;</w:t>
      </w:r>
      <w:r>
        <w:rPr>
          <w:sz w:val="22"/>
          <w:szCs w:val="22"/>
        </w:rPr>
        <w:t>3</w:t>
      </w:r>
      <w:r w:rsidRPr="00FD314E">
        <w:rPr>
          <w:sz w:val="22"/>
          <w:szCs w:val="22"/>
        </w:rPr>
        <w:t>&gt; Объем бюджетных ассигнований соответствует решению Собрания депутатов Владимировского сельского поселения от 2</w:t>
      </w:r>
      <w:r w:rsidR="006C36EC">
        <w:rPr>
          <w:sz w:val="22"/>
          <w:szCs w:val="22"/>
        </w:rPr>
        <w:t>7</w:t>
      </w:r>
      <w:r w:rsidRPr="00FD314E">
        <w:rPr>
          <w:sz w:val="22"/>
          <w:szCs w:val="22"/>
        </w:rPr>
        <w:t>.12.20</w:t>
      </w:r>
      <w:r>
        <w:rPr>
          <w:sz w:val="22"/>
          <w:szCs w:val="22"/>
        </w:rPr>
        <w:t>2</w:t>
      </w:r>
      <w:r w:rsidR="006C36EC">
        <w:rPr>
          <w:sz w:val="22"/>
          <w:szCs w:val="22"/>
        </w:rPr>
        <w:t xml:space="preserve">1 № </w:t>
      </w:r>
      <w:r>
        <w:rPr>
          <w:sz w:val="22"/>
          <w:szCs w:val="22"/>
        </w:rPr>
        <w:t>15</w:t>
      </w:r>
      <w:r w:rsidRPr="00FD314E">
        <w:rPr>
          <w:sz w:val="22"/>
          <w:szCs w:val="22"/>
        </w:rPr>
        <w:t>«О бюджете Владимировского сельского поселения Красносулинского района на 202</w:t>
      </w:r>
      <w:r w:rsidR="006C36EC">
        <w:rPr>
          <w:sz w:val="22"/>
          <w:szCs w:val="22"/>
        </w:rPr>
        <w:t>2</w:t>
      </w:r>
      <w:r w:rsidRPr="00FD314E">
        <w:rPr>
          <w:sz w:val="22"/>
          <w:szCs w:val="22"/>
        </w:rPr>
        <w:t xml:space="preserve"> год и на плановый период 202</w:t>
      </w:r>
      <w:r w:rsidR="006C36EC">
        <w:rPr>
          <w:sz w:val="22"/>
          <w:szCs w:val="22"/>
        </w:rPr>
        <w:t>3</w:t>
      </w:r>
      <w:r w:rsidRPr="00FD314E">
        <w:rPr>
          <w:sz w:val="22"/>
          <w:szCs w:val="22"/>
        </w:rPr>
        <w:t xml:space="preserve"> и 202</w:t>
      </w:r>
      <w:r w:rsidR="006C36EC">
        <w:rPr>
          <w:sz w:val="22"/>
          <w:szCs w:val="22"/>
        </w:rPr>
        <w:t>4</w:t>
      </w:r>
      <w:r w:rsidRPr="00FD314E">
        <w:rPr>
          <w:sz w:val="22"/>
          <w:szCs w:val="22"/>
        </w:rPr>
        <w:t xml:space="preserve"> годов» по состоянию на 01.01.202</w:t>
      </w:r>
      <w:r w:rsidR="006C36EC">
        <w:rPr>
          <w:sz w:val="22"/>
          <w:szCs w:val="22"/>
        </w:rPr>
        <w:t>2</w:t>
      </w:r>
      <w:r w:rsidRPr="00FD314E">
        <w:rPr>
          <w:sz w:val="22"/>
          <w:szCs w:val="22"/>
        </w:rPr>
        <w:t>.</w:t>
      </w:r>
    </w:p>
    <w:p w:rsidR="0060419F" w:rsidRPr="00283A65" w:rsidRDefault="0060419F" w:rsidP="0060419F">
      <w:pPr>
        <w:tabs>
          <w:tab w:val="left" w:pos="284"/>
        </w:tabs>
        <w:suppressAutoHyphens/>
        <w:ind w:firstLine="709"/>
        <w:jc w:val="both"/>
        <w:rPr>
          <w:sz w:val="22"/>
          <w:szCs w:val="22"/>
        </w:rPr>
      </w:pPr>
      <w:r w:rsidRPr="00283A65">
        <w:rPr>
          <w:sz w:val="22"/>
          <w:szCs w:val="22"/>
        </w:rPr>
        <w:t>&lt;</w:t>
      </w:r>
      <w:r w:rsidR="00FD314E">
        <w:rPr>
          <w:sz w:val="22"/>
          <w:szCs w:val="22"/>
        </w:rPr>
        <w:t>4</w:t>
      </w:r>
      <w:r w:rsidRPr="00283A65">
        <w:rPr>
          <w:sz w:val="22"/>
          <w:szCs w:val="22"/>
        </w:rPr>
        <w:t xml:space="preserve">&gt; Объем бюджетных ассигнований соответствует постановлениям Администрации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об утверждении муниципальных программ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по состоянию на 01.01.202</w:t>
      </w:r>
      <w:r w:rsidR="006C36EC">
        <w:rPr>
          <w:sz w:val="22"/>
          <w:szCs w:val="22"/>
        </w:rPr>
        <w:t>2</w:t>
      </w:r>
      <w:r w:rsidRPr="00283A65">
        <w:rPr>
          <w:sz w:val="22"/>
          <w:szCs w:val="22"/>
        </w:rPr>
        <w:t>.</w:t>
      </w:r>
    </w:p>
    <w:p w:rsidR="00283A65" w:rsidRDefault="0060419F" w:rsidP="0060419F">
      <w:pPr>
        <w:autoSpaceDE w:val="0"/>
        <w:autoSpaceDN w:val="0"/>
        <w:adjustRightInd w:val="0"/>
        <w:ind w:firstLine="709"/>
        <w:jc w:val="both"/>
        <w:rPr>
          <w:kern w:val="2"/>
          <w:sz w:val="22"/>
          <w:szCs w:val="22"/>
        </w:rPr>
      </w:pPr>
      <w:r w:rsidRPr="00283A65">
        <w:rPr>
          <w:kern w:val="2"/>
          <w:sz w:val="22"/>
          <w:szCs w:val="22"/>
        </w:rPr>
        <w:t>Примечание.</w:t>
      </w:r>
    </w:p>
    <w:p w:rsidR="004717C0" w:rsidRDefault="00D37ABC" w:rsidP="004717C0">
      <w:pPr>
        <w:tabs>
          <w:tab w:val="left" w:pos="284"/>
        </w:tabs>
        <w:suppressAutoHyphens/>
        <w:ind w:firstLine="709"/>
        <w:rPr>
          <w:kern w:val="2"/>
          <w:sz w:val="22"/>
          <w:szCs w:val="22"/>
        </w:rPr>
        <w:sectPr w:rsidR="004717C0" w:rsidSect="00283A65">
          <w:pgSz w:w="16834" w:h="11909" w:orient="landscape" w:code="9"/>
          <w:pgMar w:top="568" w:right="709" w:bottom="568" w:left="426" w:header="709" w:footer="204" w:gutter="0"/>
          <w:cols w:space="720"/>
          <w:noEndnote/>
          <w:titlePg/>
          <w:docGrid w:linePitch="360"/>
        </w:sectPr>
      </w:pPr>
      <w:r>
        <w:rPr>
          <w:kern w:val="2"/>
          <w:sz w:val="22"/>
          <w:szCs w:val="22"/>
        </w:rPr>
        <w:t>х</w:t>
      </w:r>
      <w:r w:rsidR="0060419F" w:rsidRPr="00283A65">
        <w:rPr>
          <w:kern w:val="2"/>
          <w:sz w:val="22"/>
          <w:szCs w:val="22"/>
        </w:rPr>
        <w:t xml:space="preserve"> – не подлежит заполнению</w:t>
      </w:r>
      <w:r w:rsidR="004717C0">
        <w:rPr>
          <w:kern w:val="2"/>
          <w:sz w:val="22"/>
          <w:szCs w:val="2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142A69" w:rsidP="00FE7A9D">
      <w:pPr>
        <w:widowControl w:val="0"/>
        <w:autoSpaceDE w:val="0"/>
        <w:autoSpaceDN w:val="0"/>
        <w:adjustRightInd w:val="0"/>
        <w:ind w:firstLine="567"/>
        <w:jc w:val="center"/>
        <w:rPr>
          <w:b/>
          <w:sz w:val="24"/>
          <w:szCs w:val="24"/>
        </w:rPr>
      </w:pPr>
      <w:r>
        <w:rPr>
          <w:b/>
          <w:sz w:val="24"/>
          <w:szCs w:val="24"/>
        </w:rPr>
        <w:t>Владимировского</w:t>
      </w:r>
      <w:r w:rsidR="00FE7A9D" w:rsidRPr="006A30BD">
        <w:rPr>
          <w:b/>
          <w:sz w:val="24"/>
          <w:szCs w:val="24"/>
        </w:rPr>
        <w:t xml:space="preserve"> сельского поселения на период 2020-2030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 xml:space="preserve">Бюджетный прогноз </w:t>
      </w:r>
      <w:r w:rsidR="00142A69">
        <w:rPr>
          <w:sz w:val="24"/>
          <w:szCs w:val="24"/>
        </w:rPr>
        <w:t>Владимировского</w:t>
      </w:r>
      <w:r w:rsidRPr="006A30BD">
        <w:rPr>
          <w:sz w:val="24"/>
          <w:szCs w:val="24"/>
        </w:rPr>
        <w:t xml:space="preserve"> сельского поселения на период 2020-2030 годов разработан на основе прогноза социально-экономического развития </w:t>
      </w:r>
      <w:r w:rsidR="00142A69">
        <w:rPr>
          <w:sz w:val="24"/>
          <w:szCs w:val="24"/>
        </w:rPr>
        <w:t>Владимировского</w:t>
      </w:r>
      <w:r w:rsidRPr="006A30BD">
        <w:rPr>
          <w:sz w:val="24"/>
          <w:szCs w:val="24"/>
        </w:rPr>
        <w:t xml:space="preserve"> сельского поселения на 2020-2022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оптимизации расходов бюджета </w:t>
      </w:r>
      <w:r w:rsidR="00142A69">
        <w:rPr>
          <w:sz w:val="24"/>
          <w:szCs w:val="24"/>
        </w:rPr>
        <w:t>Владимировского</w:t>
      </w:r>
      <w:r w:rsidR="000043AB" w:rsidRPr="006A30BD">
        <w:rPr>
          <w:sz w:val="24"/>
          <w:szCs w:val="24"/>
        </w:rPr>
        <w:t xml:space="preserve"> сельского поселения </w:t>
      </w:r>
      <w:r w:rsidRPr="006A30BD">
        <w:rPr>
          <w:sz w:val="24"/>
          <w:szCs w:val="24"/>
        </w:rPr>
        <w:t xml:space="preserve">Красносулинского района и сокращению муниципального долга </w:t>
      </w:r>
      <w:r w:rsidR="00142A69">
        <w:rPr>
          <w:sz w:val="24"/>
          <w:szCs w:val="24"/>
        </w:rPr>
        <w:t>Владимировского</w:t>
      </w:r>
      <w:r w:rsidR="000043AB" w:rsidRPr="006A30BD">
        <w:rPr>
          <w:sz w:val="24"/>
          <w:szCs w:val="24"/>
        </w:rPr>
        <w:t xml:space="preserve">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142A69">
        <w:rPr>
          <w:sz w:val="24"/>
          <w:szCs w:val="24"/>
        </w:rPr>
        <w:t>Владимировского</w:t>
      </w:r>
      <w:r w:rsidR="00E532ED">
        <w:rPr>
          <w:sz w:val="24"/>
          <w:szCs w:val="24"/>
        </w:rPr>
        <w:t xml:space="preserve">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917D58">
        <w:rPr>
          <w:sz w:val="24"/>
          <w:szCs w:val="24"/>
        </w:rPr>
        <w:t xml:space="preserve">48 </w:t>
      </w:r>
      <w:r w:rsidRPr="006A30BD">
        <w:rPr>
          <w:sz w:val="24"/>
          <w:szCs w:val="24"/>
        </w:rPr>
        <w:t>«</w:t>
      </w:r>
      <w:r w:rsidR="003D1816" w:rsidRPr="006A30BD">
        <w:rPr>
          <w:sz w:val="24"/>
          <w:szCs w:val="24"/>
        </w:rPr>
        <w:t xml:space="preserve">Об утверждении Плана мероприятий по росту доходного потенциала </w:t>
      </w:r>
      <w:r w:rsidR="00142A69">
        <w:rPr>
          <w:sz w:val="24"/>
          <w:szCs w:val="24"/>
        </w:rPr>
        <w:t>Владимировского</w:t>
      </w:r>
      <w:r w:rsidR="003D1816" w:rsidRPr="006A30BD">
        <w:rPr>
          <w:sz w:val="24"/>
          <w:szCs w:val="24"/>
        </w:rPr>
        <w:t xml:space="preserve"> сельского поселения, оптимизации расходов бюджета </w:t>
      </w:r>
      <w:r w:rsidR="00142A69">
        <w:rPr>
          <w:sz w:val="24"/>
          <w:szCs w:val="24"/>
        </w:rPr>
        <w:t>Владимировского</w:t>
      </w:r>
      <w:r w:rsidR="003D1816" w:rsidRPr="006A30BD">
        <w:rPr>
          <w:sz w:val="24"/>
          <w:szCs w:val="24"/>
        </w:rPr>
        <w:t xml:space="preserve"> сельского поселения Красносулинского района</w:t>
      </w:r>
      <w:proofErr w:type="gramEnd"/>
      <w:r w:rsidR="003D1816" w:rsidRPr="006A30BD">
        <w:rPr>
          <w:sz w:val="24"/>
          <w:szCs w:val="24"/>
        </w:rPr>
        <w:t xml:space="preserve"> и сокращению муниципального долга </w:t>
      </w:r>
      <w:r w:rsidR="00142A69">
        <w:rPr>
          <w:sz w:val="24"/>
          <w:szCs w:val="24"/>
        </w:rPr>
        <w:t>Владимировского</w:t>
      </w:r>
      <w:r w:rsidR="003D1816" w:rsidRPr="006A30BD">
        <w:rPr>
          <w:sz w:val="24"/>
          <w:szCs w:val="24"/>
        </w:rPr>
        <w:t xml:space="preserve">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собственных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0A52E0" w:rsidRPr="000A52E0" w:rsidRDefault="000A52E0" w:rsidP="000A52E0">
      <w:pPr>
        <w:ind w:firstLine="709"/>
        <w:jc w:val="both"/>
        <w:rPr>
          <w:sz w:val="24"/>
          <w:szCs w:val="24"/>
        </w:rPr>
      </w:pPr>
      <w:r w:rsidRPr="000A52E0">
        <w:rPr>
          <w:sz w:val="24"/>
          <w:szCs w:val="24"/>
        </w:rPr>
        <w:t>За период 2010-2014 годов динамика налоговых и неналоговых доходов наглядно демонстрирует ежегодное увеличение доходной части бюджета Владимировского  сельского поселения с ростом на 54 процента к фактическим поступлениям 2010 года.</w:t>
      </w:r>
    </w:p>
    <w:p w:rsidR="003D1816" w:rsidRPr="006A30BD" w:rsidRDefault="000A52E0" w:rsidP="000A52E0">
      <w:pPr>
        <w:ind w:firstLine="709"/>
        <w:jc w:val="both"/>
        <w:rPr>
          <w:sz w:val="24"/>
          <w:szCs w:val="24"/>
        </w:rPr>
      </w:pPr>
      <w:r w:rsidRPr="000A52E0">
        <w:rPr>
          <w:sz w:val="24"/>
          <w:szCs w:val="24"/>
        </w:rPr>
        <w:t>В 2015 году наблюдается снижение налоговых и неналоговых доходов в бюджете Владимировского  сельского поселения к фактическим поступлениям 2014 года – 28,7 процента.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w:t>
      </w:r>
      <w:r w:rsidR="0014795B" w:rsidRPr="0014795B">
        <w:rPr>
          <w:sz w:val="24"/>
          <w:szCs w:val="24"/>
        </w:rPr>
        <w:t xml:space="preserve"> </w:t>
      </w:r>
      <w:r w:rsidR="00D957AB" w:rsidRPr="006A30BD">
        <w:rPr>
          <w:sz w:val="24"/>
          <w:szCs w:val="24"/>
        </w:rPr>
        <w:t xml:space="preserve"> За период 2017 – 2018 годов наблюдается </w:t>
      </w:r>
      <w:r w:rsidR="0014795B">
        <w:rPr>
          <w:sz w:val="24"/>
          <w:szCs w:val="24"/>
        </w:rPr>
        <w:t>увеличение</w:t>
      </w:r>
      <w:r w:rsidR="00D957AB" w:rsidRPr="006A30BD">
        <w:rPr>
          <w:sz w:val="24"/>
          <w:szCs w:val="24"/>
        </w:rPr>
        <w:t xml:space="preserve"> поступлений налоговых и неналоговых доходов </w:t>
      </w:r>
      <w:r w:rsidR="00142A69">
        <w:rPr>
          <w:sz w:val="24"/>
          <w:szCs w:val="24"/>
        </w:rPr>
        <w:t>Владимировского</w:t>
      </w:r>
      <w:r w:rsidR="00D957AB" w:rsidRPr="006A30BD">
        <w:rPr>
          <w:sz w:val="24"/>
          <w:szCs w:val="24"/>
        </w:rPr>
        <w:t xml:space="preserve"> сельского поселения на </w:t>
      </w:r>
      <w:r w:rsidR="00D67AB6">
        <w:rPr>
          <w:sz w:val="24"/>
          <w:szCs w:val="24"/>
        </w:rPr>
        <w:t>6</w:t>
      </w:r>
      <w:r w:rsidR="00D957AB" w:rsidRPr="006A30BD">
        <w:rPr>
          <w:sz w:val="24"/>
          <w:szCs w:val="24"/>
        </w:rPr>
        <w:t xml:space="preserve">,9 процента. В 2019 году наблюдается увеличение собственных доходов на </w:t>
      </w:r>
      <w:r w:rsidR="00D67AB6">
        <w:rPr>
          <w:sz w:val="24"/>
          <w:szCs w:val="24"/>
        </w:rPr>
        <w:t>5,2</w:t>
      </w:r>
      <w:r w:rsidR="00D957AB" w:rsidRPr="006A30BD">
        <w:rPr>
          <w:sz w:val="24"/>
          <w:szCs w:val="24"/>
        </w:rPr>
        <w:t xml:space="preserve"> процентов к фактическим поступлениям 2018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142A69">
        <w:rPr>
          <w:sz w:val="24"/>
          <w:szCs w:val="24"/>
        </w:rPr>
        <w:t>Владимировского</w:t>
      </w:r>
      <w:r w:rsidR="006A26D9" w:rsidRPr="006A30BD">
        <w:rPr>
          <w:sz w:val="24"/>
          <w:szCs w:val="24"/>
        </w:rPr>
        <w:t xml:space="preserve"> сельского поселения </w:t>
      </w:r>
      <w:r w:rsidRPr="006A30BD">
        <w:rPr>
          <w:sz w:val="24"/>
          <w:szCs w:val="24"/>
        </w:rPr>
        <w:t xml:space="preserve">Красносулинского района к 2030 году увеличатся </w:t>
      </w:r>
      <w:r w:rsidR="006A26D9" w:rsidRPr="006A30BD">
        <w:rPr>
          <w:sz w:val="24"/>
          <w:szCs w:val="24"/>
        </w:rPr>
        <w:t>на 2</w:t>
      </w:r>
      <w:r w:rsidR="000F13D6">
        <w:rPr>
          <w:sz w:val="24"/>
          <w:szCs w:val="24"/>
        </w:rPr>
        <w:t>0</w:t>
      </w:r>
      <w:r w:rsidR="006A26D9" w:rsidRPr="006A30BD">
        <w:rPr>
          <w:sz w:val="24"/>
          <w:szCs w:val="24"/>
        </w:rPr>
        <w:t>,0 процент</w:t>
      </w:r>
      <w:r w:rsidR="000F13D6">
        <w:rPr>
          <w:sz w:val="24"/>
          <w:szCs w:val="24"/>
        </w:rPr>
        <w:t>ов</w:t>
      </w:r>
      <w:r w:rsidR="006A26D9" w:rsidRPr="006A30BD">
        <w:rPr>
          <w:sz w:val="24"/>
          <w:szCs w:val="24"/>
        </w:rPr>
        <w:t>.</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proofErr w:type="gramStart"/>
      <w:r w:rsidRPr="006A30BD">
        <w:rPr>
          <w:sz w:val="24"/>
          <w:szCs w:val="24"/>
        </w:rPr>
        <w:t xml:space="preserve">Налоговые и неналоговые доходы бюджета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 xml:space="preserve">Красносулинского района на 2020-2022 годы предусмотрены в соответствии с утвержденным решением Собрания депутатов </w:t>
      </w:r>
      <w:r w:rsidR="00142A69">
        <w:rPr>
          <w:sz w:val="24"/>
          <w:szCs w:val="24"/>
        </w:rPr>
        <w:t>Владимировского</w:t>
      </w:r>
      <w:r w:rsidR="0033079A" w:rsidRPr="006A30BD">
        <w:rPr>
          <w:sz w:val="24"/>
          <w:szCs w:val="24"/>
        </w:rPr>
        <w:t xml:space="preserve"> сельского поселения</w:t>
      </w:r>
      <w:r w:rsidRPr="006A30BD">
        <w:rPr>
          <w:sz w:val="24"/>
          <w:szCs w:val="24"/>
        </w:rPr>
        <w:t xml:space="preserve"> от 2</w:t>
      </w:r>
      <w:r w:rsidR="00D67AB6">
        <w:rPr>
          <w:sz w:val="24"/>
          <w:szCs w:val="24"/>
        </w:rPr>
        <w:t>5</w:t>
      </w:r>
      <w:r w:rsidRPr="006A30BD">
        <w:rPr>
          <w:sz w:val="24"/>
          <w:szCs w:val="24"/>
        </w:rPr>
        <w:t xml:space="preserve">.12.2019 № </w:t>
      </w:r>
      <w:r w:rsidR="00D67AB6">
        <w:rPr>
          <w:sz w:val="24"/>
          <w:szCs w:val="24"/>
        </w:rPr>
        <w:t>95</w:t>
      </w:r>
      <w:r w:rsidRPr="006A30BD">
        <w:rPr>
          <w:sz w:val="24"/>
          <w:szCs w:val="24"/>
        </w:rPr>
        <w:t xml:space="preserve"> «О бюджете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Красносулинского района на 2020 год и на плановый период 2021 и 2022 годов»</w:t>
      </w:r>
      <w:r w:rsidR="006741ED">
        <w:rPr>
          <w:sz w:val="24"/>
          <w:szCs w:val="24"/>
        </w:rPr>
        <w:t>,</w:t>
      </w:r>
      <w:r w:rsidR="006741ED" w:rsidRPr="006741ED">
        <w:t xml:space="preserve"> </w:t>
      </w:r>
      <w:r w:rsidR="006741ED" w:rsidRPr="006741ED">
        <w:rPr>
          <w:sz w:val="24"/>
          <w:szCs w:val="24"/>
        </w:rPr>
        <w:t>на 2021-2023 годы предусмотрены в соответствии с утвержденным решением Собрания депутатов Владимировского сельского поселения от</w:t>
      </w:r>
      <w:proofErr w:type="gramEnd"/>
      <w:r w:rsidR="006741ED" w:rsidRPr="006741ED">
        <w:rPr>
          <w:sz w:val="24"/>
          <w:szCs w:val="24"/>
        </w:rPr>
        <w:t xml:space="preserve"> </w:t>
      </w:r>
      <w:proofErr w:type="gramStart"/>
      <w:r w:rsidR="006741ED" w:rsidRPr="006741ED">
        <w:rPr>
          <w:sz w:val="24"/>
          <w:szCs w:val="24"/>
        </w:rPr>
        <w:t>25.12.2020 № 1</w:t>
      </w:r>
      <w:r w:rsidR="006741ED">
        <w:rPr>
          <w:sz w:val="24"/>
          <w:szCs w:val="24"/>
        </w:rPr>
        <w:t>15</w:t>
      </w:r>
      <w:r w:rsidR="006741ED" w:rsidRPr="006741ED">
        <w:rPr>
          <w:sz w:val="24"/>
          <w:szCs w:val="24"/>
        </w:rPr>
        <w:t xml:space="preserve"> «О бюджете Владимировского сельского поселения Красносулинского района на 2021 год и на плановый период 2022 и 202</w:t>
      </w:r>
      <w:r w:rsidR="00D46B1C">
        <w:rPr>
          <w:sz w:val="24"/>
          <w:szCs w:val="24"/>
        </w:rPr>
        <w:t>3</w:t>
      </w:r>
      <w:r w:rsidR="006741ED" w:rsidRPr="006741ED">
        <w:rPr>
          <w:sz w:val="24"/>
          <w:szCs w:val="24"/>
        </w:rPr>
        <w:t xml:space="preserve"> годов»</w:t>
      </w:r>
      <w:r w:rsidR="00D46B1C">
        <w:rPr>
          <w:sz w:val="24"/>
          <w:szCs w:val="24"/>
        </w:rPr>
        <w:t xml:space="preserve">, </w:t>
      </w:r>
      <w:r w:rsidR="00D46B1C" w:rsidRPr="00D46B1C">
        <w:rPr>
          <w:sz w:val="24"/>
          <w:szCs w:val="24"/>
        </w:rPr>
        <w:t>на 202</w:t>
      </w:r>
      <w:r w:rsidR="00D46B1C">
        <w:rPr>
          <w:sz w:val="24"/>
          <w:szCs w:val="24"/>
        </w:rPr>
        <w:t>2</w:t>
      </w:r>
      <w:r w:rsidR="00D46B1C" w:rsidRPr="00D46B1C">
        <w:rPr>
          <w:sz w:val="24"/>
          <w:szCs w:val="24"/>
        </w:rPr>
        <w:t>-202</w:t>
      </w:r>
      <w:r w:rsidR="00D46B1C">
        <w:rPr>
          <w:sz w:val="24"/>
          <w:szCs w:val="24"/>
        </w:rPr>
        <w:t>4</w:t>
      </w:r>
      <w:r w:rsidR="00D46B1C" w:rsidRPr="00D46B1C">
        <w:rPr>
          <w:sz w:val="24"/>
          <w:szCs w:val="24"/>
        </w:rPr>
        <w:t xml:space="preserve"> годы предусмотрены в </w:t>
      </w:r>
      <w:r w:rsidR="00D46B1C" w:rsidRPr="00D46B1C">
        <w:rPr>
          <w:sz w:val="24"/>
          <w:szCs w:val="24"/>
        </w:rPr>
        <w:lastRenderedPageBreak/>
        <w:t>соответствии с утвержденным решением Собрания депутатов Владимировского сельского поселения от 2</w:t>
      </w:r>
      <w:r w:rsidR="00D46B1C">
        <w:rPr>
          <w:sz w:val="24"/>
          <w:szCs w:val="24"/>
        </w:rPr>
        <w:t>7</w:t>
      </w:r>
      <w:r w:rsidR="00D46B1C" w:rsidRPr="00D46B1C">
        <w:rPr>
          <w:sz w:val="24"/>
          <w:szCs w:val="24"/>
        </w:rPr>
        <w:t>.12.202</w:t>
      </w:r>
      <w:r w:rsidR="00D46B1C">
        <w:rPr>
          <w:sz w:val="24"/>
          <w:szCs w:val="24"/>
        </w:rPr>
        <w:t>1</w:t>
      </w:r>
      <w:r w:rsidR="00D46B1C" w:rsidRPr="00D46B1C">
        <w:rPr>
          <w:sz w:val="24"/>
          <w:szCs w:val="24"/>
        </w:rPr>
        <w:t xml:space="preserve"> № 15 «О бюджете Владимировского сельского поселения</w:t>
      </w:r>
      <w:r w:rsidR="00D46B1C">
        <w:rPr>
          <w:sz w:val="24"/>
          <w:szCs w:val="24"/>
        </w:rPr>
        <w:t xml:space="preserve"> Красносулинского района на 2022 год и на плановый период 2023</w:t>
      </w:r>
      <w:r w:rsidR="00D46B1C" w:rsidRPr="00D46B1C">
        <w:rPr>
          <w:sz w:val="24"/>
          <w:szCs w:val="24"/>
        </w:rPr>
        <w:t xml:space="preserve"> и 202</w:t>
      </w:r>
      <w:r w:rsidR="00D46B1C">
        <w:rPr>
          <w:sz w:val="24"/>
          <w:szCs w:val="24"/>
        </w:rPr>
        <w:t>4</w:t>
      </w:r>
      <w:r w:rsidR="00D46B1C" w:rsidRPr="00D46B1C">
        <w:rPr>
          <w:sz w:val="24"/>
          <w:szCs w:val="24"/>
        </w:rPr>
        <w:t xml:space="preserve"> годов».</w:t>
      </w:r>
      <w:r w:rsidRPr="006A30BD">
        <w:rPr>
          <w:sz w:val="24"/>
          <w:szCs w:val="24"/>
        </w:rPr>
        <w:t>.</w:t>
      </w:r>
      <w:proofErr w:type="gramEnd"/>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развития сельского поселения на 202</w:t>
      </w:r>
      <w:r w:rsidR="00D46B1C">
        <w:rPr>
          <w:sz w:val="24"/>
          <w:szCs w:val="24"/>
        </w:rPr>
        <w:t>2</w:t>
      </w:r>
      <w:r w:rsidR="00D67AB6">
        <w:rPr>
          <w:sz w:val="24"/>
          <w:szCs w:val="24"/>
        </w:rPr>
        <w:t>-</w:t>
      </w:r>
      <w:r w:rsidR="00BD3FE1" w:rsidRPr="006A30BD">
        <w:rPr>
          <w:sz w:val="24"/>
          <w:szCs w:val="24"/>
        </w:rPr>
        <w:t>202</w:t>
      </w:r>
      <w:r w:rsidR="00D46B1C">
        <w:rPr>
          <w:sz w:val="24"/>
          <w:szCs w:val="24"/>
        </w:rPr>
        <w:t>4</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 xml:space="preserve">По итогам 2019 года уровень дотации на поддержку мер по </w:t>
      </w:r>
      <w:r w:rsidR="00450F66" w:rsidRPr="00450F66">
        <w:rPr>
          <w:sz w:val="24"/>
          <w:szCs w:val="24"/>
        </w:rPr>
        <w:t>выравнивание бюджетной обеспеченности</w:t>
      </w:r>
      <w:r w:rsidRPr="006A30BD">
        <w:rPr>
          <w:sz w:val="24"/>
          <w:szCs w:val="24"/>
        </w:rPr>
        <w:t xml:space="preserve"> составил </w:t>
      </w:r>
      <w:r w:rsidR="00450F66">
        <w:rPr>
          <w:sz w:val="24"/>
          <w:szCs w:val="24"/>
        </w:rPr>
        <w:t>48,3</w:t>
      </w:r>
      <w:r w:rsidRPr="006A30BD">
        <w:rPr>
          <w:sz w:val="24"/>
          <w:szCs w:val="24"/>
        </w:rPr>
        <w:t xml:space="preserve"> процента от доходов бюджета поселения. </w:t>
      </w:r>
      <w:r w:rsidR="00B8743A">
        <w:rPr>
          <w:sz w:val="24"/>
          <w:szCs w:val="24"/>
        </w:rPr>
        <w:t>По итогам</w:t>
      </w:r>
      <w:r w:rsidRPr="006A30BD">
        <w:rPr>
          <w:sz w:val="24"/>
          <w:szCs w:val="24"/>
        </w:rPr>
        <w:t xml:space="preserve"> 2020 год</w:t>
      </w:r>
      <w:r w:rsidR="00B8743A">
        <w:rPr>
          <w:sz w:val="24"/>
          <w:szCs w:val="24"/>
        </w:rPr>
        <w:t>а</w:t>
      </w:r>
      <w:r w:rsidRPr="006A30BD">
        <w:rPr>
          <w:sz w:val="24"/>
          <w:szCs w:val="24"/>
        </w:rPr>
        <w:t xml:space="preserve"> в</w:t>
      </w:r>
      <w:r w:rsidR="001C12EF" w:rsidRPr="006A30BD">
        <w:rPr>
          <w:sz w:val="24"/>
          <w:szCs w:val="24"/>
        </w:rPr>
        <w:t xml:space="preserve"> бюджете </w:t>
      </w:r>
      <w:r w:rsidR="00142A69">
        <w:rPr>
          <w:sz w:val="24"/>
          <w:szCs w:val="24"/>
        </w:rPr>
        <w:t>Владимировского</w:t>
      </w:r>
      <w:r w:rsidR="001C12EF" w:rsidRPr="006A30BD">
        <w:rPr>
          <w:sz w:val="24"/>
          <w:szCs w:val="24"/>
        </w:rPr>
        <w:t xml:space="preserve"> сельского поселения Красносулинского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состав</w:t>
      </w:r>
      <w:r w:rsidR="00B8743A">
        <w:rPr>
          <w:sz w:val="24"/>
          <w:szCs w:val="24"/>
        </w:rPr>
        <w:t>ила</w:t>
      </w:r>
      <w:r w:rsidRPr="006A30BD">
        <w:rPr>
          <w:sz w:val="24"/>
          <w:szCs w:val="24"/>
        </w:rPr>
        <w:t xml:space="preserve"> </w:t>
      </w:r>
      <w:r w:rsidR="00D46B1C">
        <w:rPr>
          <w:sz w:val="24"/>
          <w:szCs w:val="24"/>
        </w:rPr>
        <w:t>50,7</w:t>
      </w:r>
      <w:r w:rsidRPr="006A30BD">
        <w:rPr>
          <w:sz w:val="24"/>
          <w:szCs w:val="24"/>
        </w:rPr>
        <w:t xml:space="preserve"> процента от поступлений</w:t>
      </w:r>
      <w:r w:rsidR="00B8743A">
        <w:rPr>
          <w:sz w:val="24"/>
          <w:szCs w:val="24"/>
        </w:rPr>
        <w:t xml:space="preserve"> бюджета</w:t>
      </w:r>
      <w:r w:rsidR="00D46B1C">
        <w:rPr>
          <w:sz w:val="24"/>
          <w:szCs w:val="24"/>
        </w:rPr>
        <w:t>, п</w:t>
      </w:r>
      <w:r w:rsidR="00D46B1C" w:rsidRPr="00D46B1C">
        <w:rPr>
          <w:sz w:val="24"/>
          <w:szCs w:val="24"/>
        </w:rPr>
        <w:t>о итогам 202</w:t>
      </w:r>
      <w:r w:rsidR="00D46B1C">
        <w:rPr>
          <w:sz w:val="24"/>
          <w:szCs w:val="24"/>
        </w:rPr>
        <w:t>1</w:t>
      </w:r>
      <w:r w:rsidR="00D46B1C" w:rsidRPr="00D46B1C">
        <w:rPr>
          <w:sz w:val="24"/>
          <w:szCs w:val="24"/>
        </w:rPr>
        <w:t xml:space="preserve"> года</w:t>
      </w:r>
      <w:r w:rsidR="00D46B1C">
        <w:rPr>
          <w:sz w:val="24"/>
          <w:szCs w:val="24"/>
        </w:rPr>
        <w:t xml:space="preserve"> 45,3 процента</w:t>
      </w:r>
      <w:r w:rsidR="0014531E" w:rsidRPr="006A30BD">
        <w:rPr>
          <w:sz w:val="24"/>
          <w:szCs w:val="24"/>
        </w:rPr>
        <w:t xml:space="preserve">. </w:t>
      </w:r>
      <w:r w:rsidR="00EF74C1" w:rsidRPr="006A30BD">
        <w:rPr>
          <w:sz w:val="24"/>
          <w:szCs w:val="24"/>
        </w:rPr>
        <w:t xml:space="preserve">Дотации на поддержку мер по </w:t>
      </w:r>
      <w:r w:rsidR="00450F66" w:rsidRPr="00450F66">
        <w:rPr>
          <w:sz w:val="24"/>
          <w:szCs w:val="24"/>
        </w:rPr>
        <w:t>выравнивание бюджетной обеспеченности</w:t>
      </w:r>
      <w:r w:rsidR="00EF74C1" w:rsidRPr="006A30BD">
        <w:rPr>
          <w:sz w:val="24"/>
          <w:szCs w:val="24"/>
        </w:rPr>
        <w:t xml:space="preserve"> в</w:t>
      </w:r>
      <w:r w:rsidR="00D23E54" w:rsidRPr="006A30BD">
        <w:rPr>
          <w:sz w:val="24"/>
          <w:szCs w:val="24"/>
        </w:rPr>
        <w:t xml:space="preserve"> 202</w:t>
      </w:r>
      <w:r w:rsidR="00D46B1C">
        <w:rPr>
          <w:sz w:val="24"/>
          <w:szCs w:val="24"/>
        </w:rPr>
        <w:t>2</w:t>
      </w:r>
      <w:r w:rsidR="00EF74C1" w:rsidRPr="006A30BD">
        <w:rPr>
          <w:sz w:val="24"/>
          <w:szCs w:val="24"/>
        </w:rPr>
        <w:t xml:space="preserve"> году</w:t>
      </w:r>
      <w:r w:rsidR="00D23E54" w:rsidRPr="006A30BD">
        <w:rPr>
          <w:sz w:val="24"/>
          <w:szCs w:val="24"/>
        </w:rPr>
        <w:t xml:space="preserve"> </w:t>
      </w:r>
      <w:r w:rsidR="00EF74C1" w:rsidRPr="006A30BD">
        <w:rPr>
          <w:sz w:val="24"/>
          <w:szCs w:val="24"/>
        </w:rPr>
        <w:t xml:space="preserve">составит </w:t>
      </w:r>
      <w:r w:rsidR="00D46B1C">
        <w:rPr>
          <w:sz w:val="24"/>
          <w:szCs w:val="24"/>
        </w:rPr>
        <w:t>58,7</w:t>
      </w:r>
      <w:r w:rsidR="00EF74C1" w:rsidRPr="006A30BD">
        <w:rPr>
          <w:sz w:val="24"/>
          <w:szCs w:val="24"/>
        </w:rPr>
        <w:t xml:space="preserve"> процентов, в</w:t>
      </w:r>
      <w:r w:rsidR="00D23E54" w:rsidRPr="006A30BD">
        <w:rPr>
          <w:sz w:val="24"/>
          <w:szCs w:val="24"/>
        </w:rPr>
        <w:t xml:space="preserve"> 202</w:t>
      </w:r>
      <w:r w:rsidR="00D46B1C">
        <w:rPr>
          <w:sz w:val="24"/>
          <w:szCs w:val="24"/>
        </w:rPr>
        <w:t>3</w:t>
      </w:r>
      <w:r w:rsidR="00D23E54" w:rsidRPr="006A30BD">
        <w:rPr>
          <w:sz w:val="24"/>
          <w:szCs w:val="24"/>
        </w:rPr>
        <w:t xml:space="preserve"> год</w:t>
      </w:r>
      <w:r w:rsidR="00EF74C1" w:rsidRPr="006A30BD">
        <w:rPr>
          <w:sz w:val="24"/>
          <w:szCs w:val="24"/>
        </w:rPr>
        <w:t>у</w:t>
      </w:r>
      <w:r w:rsidR="00051BC9" w:rsidRPr="006A30BD">
        <w:rPr>
          <w:sz w:val="24"/>
          <w:szCs w:val="24"/>
        </w:rPr>
        <w:t xml:space="preserve"> </w:t>
      </w:r>
      <w:r w:rsidR="00D46B1C">
        <w:rPr>
          <w:sz w:val="24"/>
          <w:szCs w:val="24"/>
        </w:rPr>
        <w:t>53,2</w:t>
      </w:r>
      <w:r w:rsidR="00B8743A">
        <w:rPr>
          <w:sz w:val="24"/>
          <w:szCs w:val="24"/>
        </w:rPr>
        <w:t>, в 202</w:t>
      </w:r>
      <w:r w:rsidR="00D46B1C">
        <w:rPr>
          <w:sz w:val="24"/>
          <w:szCs w:val="24"/>
        </w:rPr>
        <w:t>4</w:t>
      </w:r>
      <w:r w:rsidR="00B8743A">
        <w:rPr>
          <w:sz w:val="24"/>
          <w:szCs w:val="24"/>
        </w:rPr>
        <w:t xml:space="preserve"> году </w:t>
      </w:r>
      <w:r w:rsidR="00D46B1C">
        <w:rPr>
          <w:sz w:val="24"/>
          <w:szCs w:val="24"/>
        </w:rPr>
        <w:t>48,2</w:t>
      </w:r>
      <w:r w:rsidR="00051BC9" w:rsidRPr="006A30BD">
        <w:rPr>
          <w:sz w:val="24"/>
          <w:szCs w:val="24"/>
        </w:rPr>
        <w:t xml:space="preserve"> процентов  от собственных доходов бюджета поселения</w:t>
      </w:r>
      <w:r w:rsidR="0033079A" w:rsidRPr="006A30BD">
        <w:rPr>
          <w:sz w:val="24"/>
          <w:szCs w:val="24"/>
        </w:rPr>
        <w:t>.</w:t>
      </w:r>
    </w:p>
    <w:p w:rsidR="0033079A" w:rsidRPr="006A30BD" w:rsidRDefault="0033079A" w:rsidP="0033079A">
      <w:pPr>
        <w:widowControl w:val="0"/>
        <w:autoSpaceDE w:val="0"/>
        <w:autoSpaceDN w:val="0"/>
        <w:ind w:firstLine="709"/>
        <w:jc w:val="both"/>
        <w:rPr>
          <w:sz w:val="24"/>
          <w:szCs w:val="24"/>
        </w:rPr>
      </w:pPr>
      <w:r w:rsidRPr="006A30BD">
        <w:rPr>
          <w:sz w:val="24"/>
          <w:szCs w:val="24"/>
        </w:rPr>
        <w:t>Целевые средства на 202</w:t>
      </w:r>
      <w:r w:rsidR="00D46B1C">
        <w:rPr>
          <w:sz w:val="24"/>
          <w:szCs w:val="24"/>
        </w:rPr>
        <w:t>2</w:t>
      </w:r>
      <w:r w:rsidRPr="006A30BD">
        <w:rPr>
          <w:sz w:val="24"/>
          <w:szCs w:val="24"/>
        </w:rPr>
        <w:t>-202</w:t>
      </w:r>
      <w:r w:rsidR="00D46B1C">
        <w:rPr>
          <w:sz w:val="24"/>
          <w:szCs w:val="24"/>
        </w:rPr>
        <w:t>4</w:t>
      </w:r>
      <w:r w:rsidRPr="006A30BD">
        <w:rPr>
          <w:sz w:val="24"/>
          <w:szCs w:val="24"/>
        </w:rPr>
        <w:t xml:space="preserve"> годы предусмотрены в соответствии с утвержденным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D46B1C">
        <w:rPr>
          <w:sz w:val="24"/>
          <w:szCs w:val="24"/>
        </w:rPr>
        <w:t>7</w:t>
      </w:r>
      <w:r w:rsidRPr="006A30BD">
        <w:rPr>
          <w:sz w:val="24"/>
          <w:szCs w:val="24"/>
        </w:rPr>
        <w:t>.12.20</w:t>
      </w:r>
      <w:r w:rsidR="00B8743A">
        <w:rPr>
          <w:sz w:val="24"/>
          <w:szCs w:val="24"/>
        </w:rPr>
        <w:t>2</w:t>
      </w:r>
      <w:r w:rsidR="00D46B1C">
        <w:rPr>
          <w:sz w:val="24"/>
          <w:szCs w:val="24"/>
        </w:rPr>
        <w:t>1</w:t>
      </w:r>
      <w:r w:rsidRPr="006A30BD">
        <w:rPr>
          <w:sz w:val="24"/>
          <w:szCs w:val="24"/>
        </w:rPr>
        <w:t xml:space="preserve"> № </w:t>
      </w:r>
      <w:r w:rsidR="00B8743A">
        <w:rPr>
          <w:sz w:val="24"/>
          <w:szCs w:val="24"/>
        </w:rPr>
        <w:t>1</w:t>
      </w:r>
      <w:r w:rsidR="00450F66">
        <w:rPr>
          <w:sz w:val="24"/>
          <w:szCs w:val="24"/>
        </w:rPr>
        <w:t>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D46B1C">
        <w:rPr>
          <w:sz w:val="24"/>
          <w:szCs w:val="24"/>
        </w:rPr>
        <w:t>2</w:t>
      </w:r>
      <w:r w:rsidRPr="006A30BD">
        <w:rPr>
          <w:sz w:val="24"/>
          <w:szCs w:val="24"/>
        </w:rPr>
        <w:t xml:space="preserve"> год и на плановый период 202</w:t>
      </w:r>
      <w:r w:rsidR="00D46B1C">
        <w:rPr>
          <w:sz w:val="24"/>
          <w:szCs w:val="24"/>
        </w:rPr>
        <w:t>3</w:t>
      </w:r>
      <w:r w:rsidRPr="006A30BD">
        <w:rPr>
          <w:sz w:val="24"/>
          <w:szCs w:val="24"/>
        </w:rPr>
        <w:t xml:space="preserve"> и 202</w:t>
      </w:r>
      <w:r w:rsidR="00D46B1C">
        <w:rPr>
          <w:sz w:val="24"/>
          <w:szCs w:val="24"/>
        </w:rPr>
        <w:t>4</w:t>
      </w:r>
      <w:r w:rsidRPr="006A30BD">
        <w:rPr>
          <w:sz w:val="24"/>
          <w:szCs w:val="24"/>
        </w:rPr>
        <w:t xml:space="preserve">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D46B1C">
        <w:rPr>
          <w:sz w:val="24"/>
          <w:szCs w:val="24"/>
        </w:rPr>
        <w:t>5</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D46B1C">
        <w:rPr>
          <w:sz w:val="24"/>
          <w:szCs w:val="24"/>
        </w:rPr>
        <w:t>3</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w:t>
      </w:r>
      <w:r w:rsidR="00B45A26">
        <w:rPr>
          <w:sz w:val="24"/>
          <w:szCs w:val="24"/>
        </w:rPr>
        <w:t>2</w:t>
      </w:r>
      <w:r w:rsidRPr="006A30BD">
        <w:rPr>
          <w:sz w:val="24"/>
          <w:szCs w:val="24"/>
        </w:rPr>
        <w:t xml:space="preserve"> – 202</w:t>
      </w:r>
      <w:r w:rsidR="00B45A26">
        <w:rPr>
          <w:sz w:val="24"/>
          <w:szCs w:val="24"/>
        </w:rPr>
        <w:t>4</w:t>
      </w:r>
      <w:r w:rsidRPr="006A30BD">
        <w:rPr>
          <w:sz w:val="24"/>
          <w:szCs w:val="24"/>
        </w:rPr>
        <w:t xml:space="preserve"> годы расходы учтены в соответствии с принятым решением Собрания депутатов </w:t>
      </w:r>
      <w:r w:rsidR="00142A69">
        <w:rPr>
          <w:sz w:val="24"/>
          <w:szCs w:val="24"/>
        </w:rPr>
        <w:t>Владимировского</w:t>
      </w:r>
      <w:r w:rsidRPr="006A30BD">
        <w:rPr>
          <w:sz w:val="24"/>
          <w:szCs w:val="24"/>
        </w:rPr>
        <w:t xml:space="preserve"> сельского поселения о бюд</w:t>
      </w:r>
      <w:r w:rsidR="00B8743A">
        <w:rPr>
          <w:sz w:val="24"/>
          <w:szCs w:val="24"/>
        </w:rPr>
        <w:t>жете сельского поселения на 202</w:t>
      </w:r>
      <w:r w:rsidR="00B45A26">
        <w:rPr>
          <w:sz w:val="24"/>
          <w:szCs w:val="24"/>
        </w:rPr>
        <w:t>2</w:t>
      </w:r>
      <w:r w:rsidRPr="006A30BD">
        <w:rPr>
          <w:sz w:val="24"/>
          <w:szCs w:val="24"/>
        </w:rPr>
        <w:t xml:space="preserve"> год и на плановый период 202</w:t>
      </w:r>
      <w:r w:rsidR="00B45A26">
        <w:rPr>
          <w:sz w:val="24"/>
          <w:szCs w:val="24"/>
        </w:rPr>
        <w:t>3</w:t>
      </w:r>
      <w:r w:rsidRPr="006A30BD">
        <w:rPr>
          <w:sz w:val="24"/>
          <w:szCs w:val="24"/>
        </w:rPr>
        <w:t xml:space="preserve"> и 202</w:t>
      </w:r>
      <w:r w:rsidR="00B45A26">
        <w:rPr>
          <w:sz w:val="24"/>
          <w:szCs w:val="24"/>
        </w:rPr>
        <w:t>4</w:t>
      </w:r>
      <w:r w:rsidRPr="006A30BD">
        <w:rPr>
          <w:sz w:val="24"/>
          <w:szCs w:val="24"/>
        </w:rPr>
        <w:t xml:space="preserve"> годов. На период 202</w:t>
      </w:r>
      <w:r w:rsidR="00B45A26">
        <w:rPr>
          <w:sz w:val="24"/>
          <w:szCs w:val="24"/>
        </w:rPr>
        <w:t>5</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В расходах на 202</w:t>
      </w:r>
      <w:r w:rsidR="00B45A26">
        <w:rPr>
          <w:sz w:val="24"/>
          <w:szCs w:val="24"/>
        </w:rPr>
        <w:t>3</w:t>
      </w:r>
      <w:r w:rsidRPr="006A30BD">
        <w:rPr>
          <w:sz w:val="24"/>
          <w:szCs w:val="24"/>
        </w:rPr>
        <w:t xml:space="preserve"> и 202</w:t>
      </w:r>
      <w:r w:rsidR="00B45A26">
        <w:rPr>
          <w:sz w:val="24"/>
          <w:szCs w:val="24"/>
        </w:rPr>
        <w:t>4</w:t>
      </w:r>
      <w:r w:rsidRPr="006A30BD">
        <w:rPr>
          <w:sz w:val="24"/>
          <w:szCs w:val="24"/>
        </w:rPr>
        <w:t xml:space="preserve"> годы учтены условно утвержденные расход в соответствии с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B45A26">
        <w:rPr>
          <w:sz w:val="24"/>
          <w:szCs w:val="24"/>
        </w:rPr>
        <w:t>7</w:t>
      </w:r>
      <w:r w:rsidR="00BC275C">
        <w:rPr>
          <w:sz w:val="24"/>
          <w:szCs w:val="24"/>
        </w:rPr>
        <w:t>.12.20</w:t>
      </w:r>
      <w:r w:rsidR="00B8743A">
        <w:rPr>
          <w:sz w:val="24"/>
          <w:szCs w:val="24"/>
        </w:rPr>
        <w:t>2</w:t>
      </w:r>
      <w:r w:rsidR="00B45A26">
        <w:rPr>
          <w:sz w:val="24"/>
          <w:szCs w:val="24"/>
        </w:rPr>
        <w:t>1</w:t>
      </w:r>
      <w:r w:rsidR="00BC275C">
        <w:rPr>
          <w:sz w:val="24"/>
          <w:szCs w:val="24"/>
        </w:rPr>
        <w:t xml:space="preserve"> № </w:t>
      </w:r>
      <w:r w:rsidR="00B45A26">
        <w:rPr>
          <w:sz w:val="24"/>
          <w:szCs w:val="24"/>
        </w:rPr>
        <w:t>15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B45A26">
        <w:rPr>
          <w:sz w:val="24"/>
          <w:szCs w:val="24"/>
        </w:rPr>
        <w:t>2</w:t>
      </w:r>
      <w:r w:rsidRPr="006A30BD">
        <w:rPr>
          <w:sz w:val="24"/>
          <w:szCs w:val="24"/>
        </w:rPr>
        <w:t xml:space="preserve"> год и на плановый период 202</w:t>
      </w:r>
      <w:r w:rsidR="00B45A26">
        <w:rPr>
          <w:sz w:val="24"/>
          <w:szCs w:val="24"/>
        </w:rPr>
        <w:t>3</w:t>
      </w:r>
      <w:r w:rsidRPr="006A30BD">
        <w:rPr>
          <w:sz w:val="24"/>
          <w:szCs w:val="24"/>
        </w:rPr>
        <w:t xml:space="preserve"> и 202</w:t>
      </w:r>
      <w:r w:rsidR="00B45A26">
        <w:rPr>
          <w:sz w:val="24"/>
          <w:szCs w:val="24"/>
        </w:rPr>
        <w:t>4</w:t>
      </w:r>
      <w:r w:rsidRPr="006A30BD">
        <w:rPr>
          <w:sz w:val="24"/>
          <w:szCs w:val="24"/>
        </w:rPr>
        <w:t xml:space="preserve"> годов»,  с 202</w:t>
      </w:r>
      <w:r w:rsidR="00B45A26">
        <w:rPr>
          <w:sz w:val="24"/>
          <w:szCs w:val="24"/>
        </w:rPr>
        <w:t>5</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142A69">
        <w:rPr>
          <w:sz w:val="24"/>
          <w:szCs w:val="24"/>
        </w:rPr>
        <w:t>Владимировского</w:t>
      </w:r>
      <w:r w:rsidRPr="006A30BD">
        <w:rPr>
          <w:sz w:val="24"/>
          <w:szCs w:val="24"/>
        </w:rPr>
        <w:t xml:space="preserve">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 xml:space="preserve">это благоприятное самочувствие жителей </w:t>
      </w:r>
      <w:r w:rsidR="00142A69">
        <w:rPr>
          <w:sz w:val="24"/>
          <w:szCs w:val="24"/>
        </w:rPr>
        <w:t>Владимировского</w:t>
      </w:r>
      <w:r w:rsidR="004001E9" w:rsidRPr="006A30BD">
        <w:rPr>
          <w:sz w:val="24"/>
          <w:szCs w:val="24"/>
        </w:rPr>
        <w:t xml:space="preserve">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lastRenderedPageBreak/>
        <w:t>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 xml:space="preserve">Основной целью долговой политики </w:t>
      </w:r>
      <w:r w:rsidR="00142A69">
        <w:rPr>
          <w:sz w:val="24"/>
          <w:szCs w:val="24"/>
        </w:rPr>
        <w:t>Владимировского</w:t>
      </w:r>
      <w:r w:rsidRPr="006A30BD">
        <w:rPr>
          <w:sz w:val="24"/>
          <w:szCs w:val="24"/>
        </w:rPr>
        <w:t xml:space="preserve"> сель</w:t>
      </w:r>
      <w:r w:rsidR="001B1AA9" w:rsidRPr="006A30BD">
        <w:rPr>
          <w:sz w:val="24"/>
          <w:szCs w:val="24"/>
        </w:rPr>
        <w:t>ского поселения на период до 2030</w:t>
      </w:r>
      <w:r w:rsidRPr="006A30BD">
        <w:rPr>
          <w:sz w:val="24"/>
          <w:szCs w:val="24"/>
        </w:rPr>
        <w:t xml:space="preserve"> года будет являться </w:t>
      </w:r>
      <w:r w:rsidR="00E01A91">
        <w:rPr>
          <w:sz w:val="24"/>
          <w:szCs w:val="24"/>
        </w:rPr>
        <w:t>отсутствие</w:t>
      </w:r>
      <w:r w:rsidRPr="006A30BD">
        <w:rPr>
          <w:sz w:val="24"/>
          <w:szCs w:val="24"/>
        </w:rPr>
        <w:t xml:space="preserve"> муниципального долга.</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26" w:rsidRDefault="00B45A26">
      <w:r>
        <w:separator/>
      </w:r>
    </w:p>
  </w:endnote>
  <w:endnote w:type="continuationSeparator" w:id="0">
    <w:p w:rsidR="00B45A26" w:rsidRDefault="00B4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26" w:rsidRDefault="00B45A2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5A26" w:rsidRDefault="00B45A2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26" w:rsidRDefault="00B45A2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1372C">
      <w:rPr>
        <w:rStyle w:val="ac"/>
        <w:noProof/>
      </w:rPr>
      <w:t>8</w:t>
    </w:r>
    <w:r>
      <w:rPr>
        <w:rStyle w:val="ac"/>
      </w:rPr>
      <w:fldChar w:fldCharType="end"/>
    </w:r>
  </w:p>
  <w:p w:rsidR="00B45A26" w:rsidRDefault="00B45A26"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26" w:rsidRDefault="00B45A26">
      <w:r>
        <w:separator/>
      </w:r>
    </w:p>
  </w:footnote>
  <w:footnote w:type="continuationSeparator" w:id="0">
    <w:p w:rsidR="00B45A26" w:rsidRDefault="00B45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082D"/>
    <w:rsid w:val="00042414"/>
    <w:rsid w:val="000437CB"/>
    <w:rsid w:val="000465A6"/>
    <w:rsid w:val="00046E6C"/>
    <w:rsid w:val="00051BC9"/>
    <w:rsid w:val="000553CB"/>
    <w:rsid w:val="00055658"/>
    <w:rsid w:val="000564C7"/>
    <w:rsid w:val="00057FD9"/>
    <w:rsid w:val="00063930"/>
    <w:rsid w:val="000676E0"/>
    <w:rsid w:val="00072471"/>
    <w:rsid w:val="00073812"/>
    <w:rsid w:val="00080258"/>
    <w:rsid w:val="0008054C"/>
    <w:rsid w:val="000813B6"/>
    <w:rsid w:val="000A1D2A"/>
    <w:rsid w:val="000A52E0"/>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4981"/>
    <w:rsid w:val="000E5F10"/>
    <w:rsid w:val="000E5F11"/>
    <w:rsid w:val="000E7C76"/>
    <w:rsid w:val="000F06A4"/>
    <w:rsid w:val="000F13D6"/>
    <w:rsid w:val="0010321F"/>
    <w:rsid w:val="001114FA"/>
    <w:rsid w:val="001157AE"/>
    <w:rsid w:val="00120AC2"/>
    <w:rsid w:val="00121E90"/>
    <w:rsid w:val="0012237B"/>
    <w:rsid w:val="001228AE"/>
    <w:rsid w:val="00123961"/>
    <w:rsid w:val="001307B1"/>
    <w:rsid w:val="001312D1"/>
    <w:rsid w:val="0013133D"/>
    <w:rsid w:val="001329BF"/>
    <w:rsid w:val="001331AC"/>
    <w:rsid w:val="00142A69"/>
    <w:rsid w:val="0014531E"/>
    <w:rsid w:val="0014795B"/>
    <w:rsid w:val="001532E8"/>
    <w:rsid w:val="00153E1D"/>
    <w:rsid w:val="001540BC"/>
    <w:rsid w:val="0015740D"/>
    <w:rsid w:val="00161B86"/>
    <w:rsid w:val="001622DD"/>
    <w:rsid w:val="00166D02"/>
    <w:rsid w:val="001824A9"/>
    <w:rsid w:val="00183549"/>
    <w:rsid w:val="00184E27"/>
    <w:rsid w:val="00185502"/>
    <w:rsid w:val="0019006B"/>
    <w:rsid w:val="00191016"/>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0CD6"/>
    <w:rsid w:val="001C12EF"/>
    <w:rsid w:val="001C1398"/>
    <w:rsid w:val="001C75BB"/>
    <w:rsid w:val="001E05D6"/>
    <w:rsid w:val="001E664E"/>
    <w:rsid w:val="001E7744"/>
    <w:rsid w:val="001E7D7F"/>
    <w:rsid w:val="001F23FF"/>
    <w:rsid w:val="001F49F2"/>
    <w:rsid w:val="001F5743"/>
    <w:rsid w:val="002015E3"/>
    <w:rsid w:val="00203618"/>
    <w:rsid w:val="00204667"/>
    <w:rsid w:val="002052ED"/>
    <w:rsid w:val="00206936"/>
    <w:rsid w:val="002079AD"/>
    <w:rsid w:val="00215B9B"/>
    <w:rsid w:val="00217B5E"/>
    <w:rsid w:val="002227F3"/>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057D0"/>
    <w:rsid w:val="004111BA"/>
    <w:rsid w:val="004120CA"/>
    <w:rsid w:val="0041437D"/>
    <w:rsid w:val="0042489B"/>
    <w:rsid w:val="00425525"/>
    <w:rsid w:val="00427B3E"/>
    <w:rsid w:val="00434DC0"/>
    <w:rsid w:val="00435B26"/>
    <w:rsid w:val="00442E63"/>
    <w:rsid w:val="00447757"/>
    <w:rsid w:val="00447BE1"/>
    <w:rsid w:val="00450F66"/>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2B4A"/>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2E0E"/>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41ED"/>
    <w:rsid w:val="00675529"/>
    <w:rsid w:val="00680CE4"/>
    <w:rsid w:val="006827A9"/>
    <w:rsid w:val="00684E0A"/>
    <w:rsid w:val="00685CDC"/>
    <w:rsid w:val="0068604A"/>
    <w:rsid w:val="006A1522"/>
    <w:rsid w:val="006A20DD"/>
    <w:rsid w:val="006A26D9"/>
    <w:rsid w:val="006A2B17"/>
    <w:rsid w:val="006A30BD"/>
    <w:rsid w:val="006B451E"/>
    <w:rsid w:val="006B66FE"/>
    <w:rsid w:val="006B75B7"/>
    <w:rsid w:val="006C36EC"/>
    <w:rsid w:val="006C46BF"/>
    <w:rsid w:val="006D088E"/>
    <w:rsid w:val="006D6326"/>
    <w:rsid w:val="006E18AB"/>
    <w:rsid w:val="00703701"/>
    <w:rsid w:val="00711E36"/>
    <w:rsid w:val="0071239B"/>
    <w:rsid w:val="0071372C"/>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77E58"/>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5A74"/>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220"/>
    <w:rsid w:val="00841A14"/>
    <w:rsid w:val="00844F94"/>
    <w:rsid w:val="0085109E"/>
    <w:rsid w:val="0085210D"/>
    <w:rsid w:val="00852CEF"/>
    <w:rsid w:val="008531DF"/>
    <w:rsid w:val="00853CD2"/>
    <w:rsid w:val="0085512F"/>
    <w:rsid w:val="00857A82"/>
    <w:rsid w:val="00864DE4"/>
    <w:rsid w:val="00865921"/>
    <w:rsid w:val="008663E7"/>
    <w:rsid w:val="00870975"/>
    <w:rsid w:val="00874D14"/>
    <w:rsid w:val="008764FF"/>
    <w:rsid w:val="008825D1"/>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17D58"/>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1E47"/>
    <w:rsid w:val="00965163"/>
    <w:rsid w:val="0096697E"/>
    <w:rsid w:val="009714A0"/>
    <w:rsid w:val="009732E1"/>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87829"/>
    <w:rsid w:val="00A9194E"/>
    <w:rsid w:val="00A93EA3"/>
    <w:rsid w:val="00AA0CA0"/>
    <w:rsid w:val="00AA44BD"/>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5A2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8743A"/>
    <w:rsid w:val="00B91E3F"/>
    <w:rsid w:val="00B9373A"/>
    <w:rsid w:val="00B960B2"/>
    <w:rsid w:val="00BA0F1D"/>
    <w:rsid w:val="00BA1DEB"/>
    <w:rsid w:val="00BA2E04"/>
    <w:rsid w:val="00BA37F7"/>
    <w:rsid w:val="00BB4533"/>
    <w:rsid w:val="00BB5F6A"/>
    <w:rsid w:val="00BB7173"/>
    <w:rsid w:val="00BC0918"/>
    <w:rsid w:val="00BC275C"/>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A15ED"/>
    <w:rsid w:val="00CB13AC"/>
    <w:rsid w:val="00CB22E0"/>
    <w:rsid w:val="00CB26E4"/>
    <w:rsid w:val="00CB5C68"/>
    <w:rsid w:val="00CB6C14"/>
    <w:rsid w:val="00CB7B5C"/>
    <w:rsid w:val="00CC58E6"/>
    <w:rsid w:val="00CD079C"/>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46B1C"/>
    <w:rsid w:val="00D52D32"/>
    <w:rsid w:val="00D60444"/>
    <w:rsid w:val="00D62021"/>
    <w:rsid w:val="00D63175"/>
    <w:rsid w:val="00D65AD2"/>
    <w:rsid w:val="00D67AB6"/>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A91"/>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523"/>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577C"/>
    <w:rsid w:val="00EF74C1"/>
    <w:rsid w:val="00F01BFE"/>
    <w:rsid w:val="00F033DC"/>
    <w:rsid w:val="00F06C16"/>
    <w:rsid w:val="00F1249B"/>
    <w:rsid w:val="00F1430E"/>
    <w:rsid w:val="00F15545"/>
    <w:rsid w:val="00F20EAC"/>
    <w:rsid w:val="00F23A51"/>
    <w:rsid w:val="00F25123"/>
    <w:rsid w:val="00F265BA"/>
    <w:rsid w:val="00F3339A"/>
    <w:rsid w:val="00F34D0C"/>
    <w:rsid w:val="00F4232F"/>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14B3"/>
    <w:rsid w:val="00FD314E"/>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7F1D-12C5-4689-B953-53A30BAA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2217</Words>
  <Characters>15627</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8</cp:revision>
  <cp:lastPrinted>2016-01-29T11:58:00Z</cp:lastPrinted>
  <dcterms:created xsi:type="dcterms:W3CDTF">2022-02-17T10:57:00Z</dcterms:created>
  <dcterms:modified xsi:type="dcterms:W3CDTF">2022-02-25T06:25:00Z</dcterms:modified>
</cp:coreProperties>
</file>